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STUPIÁN KONRÁD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stupian.konrad@gmail.com</w:t>
            </w:r>
            <w:r w:rsidRPr="002361E2">
              <w:rPr>
                <w:i/>
              </w:rPr>
              <w:br/>
            </w:r>
            <w:r w:rsidR="00A96AEC">
              <w:t>adó- és pénzügyi nyomozó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Bodor László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Adó-és Vámhivatal által végzett titkos információgyűjtés felhasználhatósága a 2018-as jogszabályváltozások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2018. július 1-től a büntetőeljárásról szóló 2017. évi XC. törvény (továbbiakban Be.) hatályba lépésével és a titkos információgyűjtést szabályozó a Nemzeti Adó- és Vámhivatalról szóló 2010. évi CXXII. törvény (továbbiakban NAV tv.) megreformálásának köszönhetően jelentős változások következtek be a Nemzeti Adó- és Vámhivatal (továbbiakban NAV) felderítő tevékenységében. Természetesen a Be. életbe lépése nem csak a NAV tv. átalakulását eredményezte, hanem egyéb ágazati törvényekét is, de dolgozatom kifejezetten a NAV szempontjából közelíti meg a változásokat, valamint azok hatását.</w:t>
      </w:r>
      <w:r>
        <w:rPr>
          <w:color w:val="000000"/>
          <w:sz w:val="24"/>
          <w:szCs w:val="24"/>
        </w:rPr>
        <w:br/>
        <w:t xml:space="preserve">A változások a módosítások mértékéhez hasonlóan szignifikánsak voltak. A témakör komplexitásából adódóan nehéz egy oldalban összefoglalni ezeket. A kutatásom ismertetése során részletesen kifejtem, hogy melyek azok a pontok, amik hasznos hatást gyakoroltak a felderítési területen dolgozó szakemberek munkájára és melyek azok, amik hátráltatják azt. A területen dolgozó pénzügyi nyomozó kollégák meglátásainak összegyűjtésére kérdőívet készítettem, valamint a téma mélyebb, részletesebb megismerése érdekében készítettem egy interjút is, egy a területen régóta tevékenykedő jelentős tapasztalattal bíró szakemberrel. Ezen felül abban a szerencsés helyzetben voltam, hogy a nyári szakmai gyakorlatomat a NAV Közép-magyarországi Bűnügyi Igazgatóságának Felderítési Osztályán tölthettem. Ez nagyszerű lehetőség volt, hogy személyesen, elsőkézből gyűjtsek információt a témában.</w:t>
      </w:r>
      <w:r>
        <w:rPr>
          <w:color w:val="000000"/>
          <w:sz w:val="24"/>
          <w:szCs w:val="24"/>
        </w:rPr>
        <w:br/>
        <w:t xml:space="preserve">A módosítások eredményezte nagyobb ügyészi, és bírói kontroll sok esetben az információ áramlásának lassulását okozza a szervek irányába a titkos információgyűjtő és leplezett eszközök alkalmazásából. A nagyobb felhasználhatóság és sikeresebb bizonyításért cserébe. A titkos információgyűjtés szerepe a büntetőeljárás keretein kívül másodlagossá és opcionálissá vált. Az előkészítő eljárás kiváltotta a szerepét. Napjainkban inkább támogató jellegű tevékenységként lehetne jellemezni. Összességében nem jelenthető ki, hogy a titkos információgyűjtésnek megszűnt az aktualitása a jogszabályváltozás eredményeképp. Manapság is meg van a maga haszna a lehetőségeihez mérten, például technikai eszköz telepítése céljából, vagy technikai eszköz, illetve együttműködő személyek védelme érdekében. Ezen felül a humán hírszerzés területén kaphat szerepet. Dolgozatom során a fentebb említett témakört ismertetem és fejtem ki részletesebben.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9181">
    <w:multiLevelType w:val="hybridMultilevel"/>
    <w:lvl w:ilvl="0" w:tplc="15797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9181">
    <w:abstractNumId w:val="95079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31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