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NYERGES ZSANETT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nyerges.zsazsi@gmail.com</w:t>
            </w:r>
            <w:r w:rsidRPr="002361E2">
              <w:rPr>
                <w:i/>
              </w:rPr>
              <w:br/>
            </w:r>
            <w:r w:rsidR="00A96AEC">
              <w:t>Rendészeti igazgatási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Lippai Zsolt Sándor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Dunai Vízirendészeti Rendőrkapitányság múltja, jelene és jövője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95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495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Szerző: Nyerges Zsanett</w:t>
      </w:r>
      <w:r>
        <w:rPr>
          <w:color w:val="000000"/>
          <w:sz w:val="24"/>
          <w:szCs w:val="24"/>
        </w:rPr>
        <w:br/>
        <w:t xml:space="preserve">Oktatási intézmény, kar, szak: Nemzeti Közszolgálati Egyetem, Rendészettudományi Kar Rendészeti igazgatási szak</w:t>
      </w:r>
      <w:r>
        <w:rPr>
          <w:color w:val="000000"/>
          <w:sz w:val="24"/>
          <w:szCs w:val="24"/>
        </w:rPr>
        <w:br/>
        <w:t xml:space="preserve">Konzulens neve, beosztása: Lippai Zsolt Sándor r. alezredes, tanársegéd</w:t>
      </w:r>
      <w:r>
        <w:rPr>
          <w:color w:val="000000"/>
          <w:sz w:val="24"/>
          <w:szCs w:val="24"/>
        </w:rPr>
        <w:br/>
        <w:t xml:space="preserve">Pályamunka címe: Dunai Vízirendészeti Rendőrkapitányság múltja, jelene és jövője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 Dunai Vízirendészeti Rendőrkapitányság múltja, jelene és jövője került bemutatásra egy olyan szemszög alapján, amivel a civil emberek és más szakterületen dolgozó hivatásos kollégáim is egy átfogó képet tudnak alkotni a vízirendészetről. Az esetek nagy többségében a következő kérdés merül fel: „Mit is tevékenykedik valójában egy vízirendőr?”</w:t>
      </w:r>
      <w:r>
        <w:rPr>
          <w:color w:val="000000"/>
          <w:sz w:val="24"/>
          <w:szCs w:val="24"/>
        </w:rPr>
        <w:br/>
        <w:t xml:space="preserve">A jelenünket egy 125 éves történelmi múltra vezettem vissza, ami részletezi, hogy mennyire kimagasló szerepe volt ennek a szakterületek már évszázadokkal ezelőtt is. Hiszen a múltban is igényt tartottak a víziközlekedés és víziközbiztonság szabályozására.</w:t>
      </w:r>
      <w:r>
        <w:rPr>
          <w:color w:val="000000"/>
          <w:sz w:val="24"/>
          <w:szCs w:val="24"/>
        </w:rPr>
        <w:br/>
        <w:t xml:space="preserve">A Duna a mai napig egy zárt közösséget érint, ezért szükséges betekintést nyújtani a mindennapjainkba. Ezzel kívánok rávilágítani a munkánk fontosságára és ennek a szakterületnek a kihívásaira. A DVRK szervezeti felépítését mutattam be és részleteztem a hozzá tartozó feladatköröket.</w:t>
      </w:r>
      <w:r>
        <w:rPr>
          <w:color w:val="000000"/>
          <w:sz w:val="24"/>
          <w:szCs w:val="24"/>
        </w:rPr>
        <w:br/>
        <w:t xml:space="preserve">Vízirendőrként nagyon sokrétegű feladatokkal rendelkezünk, ezért arra a döntésre jutottam, hogy a magáncélú víziközlekedésre fektetek hangsúlyt. Célom az volt, hogy minél részletesebben és populárisabban ismertessem a leggyakoribb eszközöket és szabályozásokat, így remélve, hogy minden olyan emberhez eljut a mondanivalóm, aki nyitott a Duna és annak jogszabályi hátterének a megismerésére.</w:t>
      </w:r>
      <w:r>
        <w:rPr>
          <w:color w:val="000000"/>
          <w:sz w:val="24"/>
          <w:szCs w:val="24"/>
        </w:rPr>
        <w:br/>
        <w:t xml:space="preserve">Kutatásom ideje alatt több probléma is felmerült a rendőrség és a polgárok perspektíváik alapján, ezért dolgozatom végén javaslatot tettem arra, hogy milyen innovációval lehetne sikeresebbé tenni a munkánkat és hogyan lehetne a társadalmat közelebb hozni a vízirendészettel.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07219">
    <w:multiLevelType w:val="hybridMultilevel"/>
    <w:lvl w:ilvl="0" w:tplc="99385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07219">
    <w:abstractNumId w:val="876072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1527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