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KRISZTOFER SZABÓ</w:t>
            </w:r>
          </w:p>
          <w:p w:rsidR="00C275A3" w:rsidRDefault="00186641" w:rsidP="00C275A3">
            <w:pPr>
              <w:pStyle w:val="Hallgatokepzes"/>
            </w:pPr>
            <w:r w:rsidRPr="002361E2">
              <w:rPr>
                <w:i/>
              </w:rPr>
              <w:t>szabo.krisztofer02@gmail.com</w:t>
            </w:r>
            <w:r w:rsidRPr="002361E2">
              <w:rPr>
                <w:i/>
              </w:rPr>
              <w:br/>
            </w:r>
            <w:r w:rsidR="00A96AEC">
              <w:t>Law Enforcement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Dávid Papp p. Major</w:t>
            </w:r>
          </w:p>
          <w:p w:rsidR="00DB4822" w:rsidRDefault="00DB4822" w:rsidP="009763E0">
            <w:pPr>
              <w:pStyle w:val="Konzulensektitulus"/>
            </w:pPr>
            <w:r w:rsidRPr="00DB4822">
              <w:t>Master teacher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Problem-oriented approach to district commissioner service with an international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thesis of my academic research is to explore the problems of the district commissioner service and their solutions with an international perspective (Slovakia). In my academic work I first presented the Hungarian district commissioner service from its beginnings until today. In addition to presenting and explaining the form of the service, I used a questionnaire to assess the current level of the relationship between the district commissioner and the population and the extent to which a suitable relationship has been established.</w:t>
      </w:r>
    </w:p>
    <w:p>
      <w:pPr>
        <w:widowControl w:val="on"/>
        <w:pBdr/>
        <w:spacing w:before="240" w:after="240" w:line="240" w:lineRule="auto"/>
        <w:ind w:left="0" w:right="0"/>
        <w:jc w:val="left"/>
      </w:pPr>
      <w:r>
        <w:rPr>
          <w:color w:val="000000"/>
          <w:sz w:val="24"/>
          <w:szCs w:val="24"/>
        </w:rPr>
        <w:t xml:space="preserve">Following the questionnaire survey, I presented the differences between the service of the district commissioner in the capital and in rural areas, using the questionnaire data. I then formulated possible innovations for the Hungarian district commissioner service, based on the opinion of the population, which could potentially solve the problem of the service format.</w:t>
      </w:r>
      <w:r>
        <w:rPr>
          <w:color w:val="000000"/>
          <w:sz w:val="24"/>
          <w:szCs w:val="24"/>
        </w:rPr>
        <w:br/>
        <w:t xml:space="preserve">The main focus of my thesis is the international perspective, with a focus on Slovakia. While writing the thesis, I had a minor problem in interpreting the translations of the Slovak materials, but I tried to do my best to present the studies. After introducing the Slovakian district officers, I collected the innovations that the police officers serving outside the country use and it would be a good opportunity to transfer those tasks and practices to the Hungarian service. At the end of my thesis, I have collected and listed the ideas which, in my opinion, could be used to solve the problems that have arisen. Of course, these are only ideas, but if one of them were to be implemented, it would be a positive process.</w:t>
      </w:r>
    </w:p>
    <w:p>
      <w:pPr>
        <w:widowControl w:val="on"/>
        <w:pBdr/>
        <w:spacing w:before="240" w:after="240" w:line="240" w:lineRule="auto"/>
        <w:ind w:left="0" w:right="0"/>
        <w:jc w:val="left"/>
      </w:pPr>
      <w:r>
        <w:rPr>
          <w:color w:val="000000"/>
          <w:sz w:val="24"/>
          <w:szCs w:val="24"/>
        </w:rPr>
        <w:t xml:space="preserve">Translated with www.DeepL.com/Translator (free version)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77277">
    <w:multiLevelType w:val="hybridMultilevel"/>
    <w:lvl w:ilvl="0" w:tplc="12644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77277">
    <w:abstractNumId w:val="462772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132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