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peter.gabor04@gmail.com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BMSZC Neumann János Informatikai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TAKÁCS BENJAMIN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benigatakacs@gmail.com</w:t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BMSZC Neumann János Informatikai Technikum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Orbán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felkészítő tanár,  BMSZC Neumann János Informatikai Technikum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zenetanulás transzferhatása a sporteredményekre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kreativitásra különböző mértékben, de minden sportágban szükség van. A sportág jellege jelentős tényező lehet a kreativitás fejlődésében, különösen a nagyfokú kényszert jelentő sportágakban. A sportág - karate esetében az egyéni teljesítmény a helyzetek sokféleségében nyilvánulhat meg. A sportkarate küzdelemben gyakoriak a váratlan és újszerű helyzetek, amelyek folyamatosan önálló és egyedi megoldásokat követelnek az egyéntől.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agykutatók megállapították, hogy a corpus callosum felelős az információáramlásért az agy jobb és bal féltekéje között. Azt is megállapították, hogy fejlődését nagymértékben elősegítik az olyan tevékenységek, mint például a hangszeren való tanulás és az olvasás mint kombinált tevékenység. Ezek fontos adatok a kutatásunk szempontjából, mert a sportversenyek során gyors "labdaszerű-technikai" döntéseket kell hozni és végrehajtani a "jobb féltekés-művészi" kreativitással. A két félteke közötti információcsere sebessége és minősége döntő fontosságú a sportverseny során a gyors helyzetváltozásokra adott megfelelő válasz elemzése, tervezése és végrehajtása szempontjából. Mindez rávilágít a művészetek gyakorlásának fontosságára a kognitív tudáson alapuló döntések kreatív és hatékony végrehajtásában.</w:t>
      </w:r>
      <w:r>
        <w:rPr>
          <w:color w:val="000000"/>
          <w:sz w:val="24"/>
          <w:szCs w:val="24"/>
        </w:rPr>
        <w:br/>
        <w:t xml:space="preserve">Az agy korai zenei fejlődési hatásokhoz való viszonyulása döntő szerepet játszik a személyiségfejlődésben. A zene iránti fogékonyság befolyásolja az agyi struktúrákat, az agyi attitűdöket, és ennek következtében az egyén sikeresebbé válik más tevékenységekben (Hámori, 2002).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sikeres élsportoló tevékenységei (elemzés - tervezés - szervezés - kreatív kivitelezés) hasonlóak egy kutató tudós vagy egy sikeres üzletember tevékenységéhez. A kutató tudósnak nagy a fantáziája, de a kísérletekben nagy pontossággal és precizitással kell leírnia a jelenségeket, és lépésről lépésre kell választ találnia az ok-okozati összefüggésekre. Egy üzletembernek egy üzleti tárgyaláson logikusan kell számításokat végeznie, és kreatívan kell reagálnia a váratlan eseményekre. Természetesen egy sportverseny esetében az elemző, tervező és végrehajtó képességnek, valamint a folyamatosan változó helyzetekre való kreatív reagálásnak nagyon rövid idő alatt kell megnyilvánulnia a felfokozott érzelmi állapotban és fiziológiai folyamatban. Ahhoz, hogy ez a fajta reakció létrejöjjön, elengedhetetlen, hogy az illető személy - kutatásunk esetében a sportversenyző - rendelkezzen bizonyos személyiségjegyekkel, amelyek a kreatív emberre jellemzőek.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09503">
    <w:multiLevelType w:val="hybridMultilevel"/>
    <w:lvl w:ilvl="0" w:tplc="13618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09503">
    <w:abstractNumId w:val="328095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3217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