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HARGITAI SÁRA</w:t>
            </w:r>
          </w:p>
          <w:p w:rsidR="00C275A3" w:rsidRDefault="00186641" w:rsidP="00C275A3">
            <w:pPr>
              <w:pStyle w:val="Hallgatokepzes"/>
            </w:pPr>
            <w:r w:rsidRPr="002361E2">
              <w:rPr>
                <w:i/>
              </w:rPr>
              <w:t>sarahargitai@gmail.com</w:t>
            </w:r>
            <w:r w:rsidRPr="002361E2">
              <w:rPr>
                <w:i/>
              </w:rPr>
              <w:br/>
            </w:r>
            <w:r w:rsidR="00A96AEC">
              <w:t/>
            </w:r>
            <w:r w:rsidR="00A96AEC">
              <w:br/>
            </w:r>
            <w:r w:rsidR="00E77B23">
              <w:t>Középiskolai hallgató</w:t>
            </w:r>
          </w:p>
          <w:p w:rsidR="00C265CE" w:rsidRPr="009E5FF1" w:rsidRDefault="00E77B23" w:rsidP="009763E0">
            <w:pPr>
              <w:pStyle w:val="Hallgatointezmeny-kar"/>
              <w:rPr>
                <w:b/>
                <w:caps/>
              </w:rPr>
            </w:pPr>
            <w:r>
              <w:t>Gödöllői Református Líceum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Unyi Tamás</w:t>
            </w:r>
          </w:p>
          <w:p w:rsidR="00DB4822" w:rsidRDefault="00DB4822" w:rsidP="009763E0">
            <w:pPr>
              <w:pStyle w:val="Konzulensektitulus"/>
            </w:pPr>
            <w:r w:rsidRPr="00DB4822">
              <w:t>felkészítő tanár, mentor, 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régi közép számelméleti vonatkozásai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Középiskolás éveim alatt hosszú időn keresztül tanulmányoztam az ismert matematikai középértékeket. Az ókori püthagoreusok az általunk használtaknál jóval több közepet ismertek, sőt egy közös eljárást is kidolgoztak az előállításukra. Az így kapható közepek közé tartozik a kontraharmonikus közép is, amely azonban – egyszerűsége és érdekessége ellenére – mára sajnos méltatlanul elfeledetté és mellőzötté vált. Kutatásaim során ennek a középnek a tulajdonságait, más közepekkel való kapcsolatát és összefüggéseit, általánosítási lehetőségeit vizsgáltam, ill. példákat kerestem az előfordulására és alkalmazására. Figyelmem az utóbbi időben a szóban forgó közép számelméleti vonatkozásaira irányult. Dolgozatomban bemutatom az ezen a téren végzett kutatásom eddigi, részben saját eredményeit. Mindezt az előzmények ismertetésével kezdem: a legismertebb matematikai középértékek és néhány felhasználási területük bemutatása után szó esik magáról a kontraharmonikus középről és fő tulajdonságairól is, majd számok osztóinak különböző közepeinek értelmezését tárgyalom. Ezek után rátérek a közép számelméleti vonatkozásaira: először egy tétel geometriai bizonyításán keresztül mutatom be a kontraharmonikus középnek a pitagoraszi számhármasokkal való kapcsolatát, majd ezt felhasználva a Fibonacci-sorozathoz való kötődését. Végül a kontraharmonikus számok területén végzett kutatásom eredményeiről számolok be: tételek, valamint egy sejtés formájában mutatom be az eddig ismert összefüggések mellett az új, sajátnak tekinthető eredményeket is. Eközben rámutatok a kontraharmonikus, valamint a harmonikus számok közötti párhuzamra.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759930">
    <w:multiLevelType w:val="hybridMultilevel"/>
    <w:lvl w:ilvl="0" w:tplc="28912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759930">
    <w:abstractNumId w:val="777599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94883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