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CSENGE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anna.csenge.sandor@gmail.com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DRK Dóczy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Bárány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felkészítő tanár,  DRK Dóczy Gimnáziuma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nyomtatással történő hüvelytabletta előállítása és vizsgálatai a különböző hüvelyi fertőzések kezelésére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Címe: 3D nyomtatással történő hüvelytabletta előállítása és vizsgálatai a különböző hüvelyi</w:t>
      </w:r>
      <w:r>
        <w:rPr>
          <w:color w:val="000000"/>
          <w:sz w:val="24"/>
          <w:szCs w:val="24"/>
        </w:rPr>
        <w:br/>
        <w:t xml:space="preserve">fertőzések kezelésére</w:t>
      </w:r>
      <w:r>
        <w:rPr>
          <w:color w:val="000000"/>
          <w:sz w:val="24"/>
          <w:szCs w:val="24"/>
        </w:rPr>
        <w:br/>
        <w:t xml:space="preserve">Bevezetés: A 3D nyomtatás egy olyan modern gyógyszertechnológiai eljárás, amely</w:t>
      </w:r>
      <w:r>
        <w:rPr>
          <w:color w:val="000000"/>
          <w:sz w:val="24"/>
          <w:szCs w:val="24"/>
        </w:rPr>
        <w:br/>
        <w:t xml:space="preserve">segítségével tömeggyártás helyett egyénre szabott tudunk előállítani a beteg szükségleteinek</w:t>
      </w:r>
      <w:r>
        <w:rPr>
          <w:color w:val="000000"/>
          <w:sz w:val="24"/>
          <w:szCs w:val="24"/>
        </w:rPr>
        <w:br/>
        <w:t xml:space="preserve">figyelembevételével. Komplex, egyedi termékek állíthatóak elő a beteg igényeinek</w:t>
      </w:r>
      <w:r>
        <w:rPr>
          <w:color w:val="000000"/>
          <w:sz w:val="24"/>
          <w:szCs w:val="24"/>
        </w:rPr>
        <w:br/>
        <w:t xml:space="preserve">megfelelően.</w:t>
      </w:r>
      <w:r>
        <w:rPr>
          <w:color w:val="000000"/>
          <w:sz w:val="24"/>
          <w:szCs w:val="24"/>
        </w:rPr>
        <w:br/>
        <w:t xml:space="preserve">Célkitűzés: A kutatásunk célja FDM típusú 3D nyomtatással 4 rekeszes hüvelytabletták</w:t>
      </w:r>
      <w:r>
        <w:rPr>
          <w:color w:val="000000"/>
          <w:sz w:val="24"/>
          <w:szCs w:val="24"/>
        </w:rPr>
        <w:br/>
        <w:t xml:space="preserve">előállítása, amely a különböző eredetű hüvelyi fertőzések individuális terápiájában jól</w:t>
      </w:r>
      <w:r>
        <w:rPr>
          <w:color w:val="000000"/>
          <w:sz w:val="24"/>
          <w:szCs w:val="24"/>
        </w:rPr>
        <w:br/>
        <w:t xml:space="preserve">alkalmazható.</w:t>
      </w:r>
      <w:r>
        <w:rPr>
          <w:color w:val="000000"/>
          <w:sz w:val="24"/>
          <w:szCs w:val="24"/>
        </w:rPr>
        <w:br/>
        <w:t xml:space="preserve">Módszertan: Gimnáziumi hallgatóként lehetőségem van a Debreceni Egyetem,</w:t>
      </w:r>
      <w:r>
        <w:rPr>
          <w:color w:val="000000"/>
          <w:sz w:val="24"/>
          <w:szCs w:val="24"/>
        </w:rPr>
        <w:br/>
        <w:t xml:space="preserve">Gyógyszerésztudományi Kar, Gyógyszertechnológiai Tanszékén saját Craftbot 3D</w:t>
      </w:r>
      <w:r>
        <w:rPr>
          <w:color w:val="000000"/>
          <w:sz w:val="24"/>
          <w:szCs w:val="24"/>
        </w:rPr>
        <w:br/>
        <w:t xml:space="preserve">nyomatójával minták előállítására, melyhez először a nyomtatóhoz tartozó saját Craftware</w:t>
      </w:r>
      <w:r>
        <w:rPr>
          <w:color w:val="000000"/>
          <w:sz w:val="24"/>
          <w:szCs w:val="24"/>
        </w:rPr>
        <w:br/>
        <w:t xml:space="preserve">szoftverben történik meg a fontosabb nyomtatási paraméterek beállítása a megfelelő minta</w:t>
      </w:r>
      <w:r>
        <w:rPr>
          <w:color w:val="000000"/>
          <w:sz w:val="24"/>
          <w:szCs w:val="24"/>
        </w:rPr>
        <w:br/>
        <w:t xml:space="preserve">előállításához. A sikeres előállítást követően szükséges a nyomtatott minták anyagszerkezeti</w:t>
      </w:r>
      <w:r>
        <w:rPr>
          <w:color w:val="000000"/>
          <w:sz w:val="24"/>
          <w:szCs w:val="24"/>
        </w:rPr>
        <w:br/>
        <w:t xml:space="preserve">vizsgálatának elvégzése. A mintákat metronidazol  szeretnénkmegtölteni és megvizsgálni a kioldódási profilt USP I apparátussal, mely során szimulált vaginális folyadékban 48 órán keresztül térképeznénk fel az esetleges kioldódást.. A minták</w:t>
      </w:r>
      <w:r>
        <w:rPr>
          <w:color w:val="000000"/>
          <w:sz w:val="24"/>
          <w:szCs w:val="24"/>
        </w:rPr>
        <w:br/>
        <w:t xml:space="preserve">biokompatibilitásának vizsgálatát is célul tűztük ki, melyhez MTT tesztet alkalmaznánk HeLa</w:t>
      </w:r>
      <w:r>
        <w:rPr>
          <w:color w:val="000000"/>
          <w:sz w:val="24"/>
          <w:szCs w:val="24"/>
        </w:rPr>
        <w:br/>
        <w:t xml:space="preserve">sejtvonalon. Ezen eljárás a mintákból esetlegesen kioldódó xenobiotikumok mérésére</w:t>
      </w:r>
      <w:r>
        <w:rPr>
          <w:color w:val="000000"/>
          <w:sz w:val="24"/>
          <w:szCs w:val="24"/>
        </w:rPr>
        <w:br/>
        <w:t xml:space="preserve">rutinszerűen alkalmazható eljárás, melynek a lényege, hogy csak az élő sejtek képesek</w:t>
      </w:r>
      <w:r>
        <w:rPr>
          <w:color w:val="000000"/>
          <w:sz w:val="24"/>
          <w:szCs w:val="24"/>
        </w:rPr>
        <w:br/>
        <w:t xml:space="preserve">felvenni és mitokondriális enzimeikkel átalakítani az MTT festéket.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17901">
    <w:multiLevelType w:val="hybridMultilevel"/>
    <w:lvl w:ilvl="0" w:tplc="12076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17901">
    <w:abstractNumId w:val="533179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873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