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LILLA KAMILLA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lillakamilla007@gmail.com</w:t>
            </w:r>
            <w:r w:rsidRPr="002361E2">
              <w:rPr>
                <w:i/>
              </w:rPr>
              <w:br/>
            </w:r>
            <w:r w:rsidR="00A96AEC">
              <w:t>angol nyelv és kultúra tanára, etikatanár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Virovec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-e kérdő partikuláról múlt idejű feltételes módú igealakot tartalmazó főmondatokban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magyarban a főmondati -e partikula eldöntendő kérdést jelöl. Kenesei (1992) és Grétsy–Kemény (2005) szerint az -e a művelt köznyelvi használatban a finit ige végére kerül, míg Kassai (1994), Gyuris (megj.alatt) és Virovec-Sándor (2022) a normától eltérő szerkezeteket vizsgálta. A dolgozat célja a szakirodalomban az -e használatára vonatkozóan megfogalmazott hipotézisek egy részének empirikus tesztelése. Cél volt megtalálni, hogy mely grammatikai változók befolyásolják a főmondati -e helyét (V-e volna/V volna-e). Az erre vonatkozó elfogadhatóságot és használatot tesztelő két kérdőívben változók voltak az -e helye, a főmondat jellege (bizonytalanság/direkt kérés), és az esemény megtörténte (megtörtént vagy nem). A bizonytalanságot kifejező kérdésekben nincs szignifikáns különbség a két szerkezet használata között, ha az esemény nem történt meg. Direkt kérdésekben, ha az esemény bekövetkezett, akkor kevésbé fogadják el az -e-t a feltételességet kifejező volná-n. Az V-e volna elfogadhatóbb bizonytalanságot kifejező mondatokban, ha az esemény nem történt meg. Az elfogadott/használt főmondati -e-re a tesztelt változók és a kitöltők életkora gyakorol hatást, mivel fiatalabbak kevésbé ítélik el az V-e volná-t, ami a szerkezetek használatának alakulását mutatja. Adatokat gyűjtöttünk a nem-e, határozószó-e, igekötő-e és kettős partikulás szerkezetekkel kapcsolatban. A kitöltők legkevésbé a nem-e-t javították és az összes lehetőség közül ezt választották legtöbbet. Az adatok alátámasztják, hogy a Gyuris (megj.alatt) által definiált használati feltételeknek megfelelő nem-e elfogadott/használt, így a művelt köznyelv részének tekinthető.</w:t>
      </w:r>
      <w:r>
        <w:rPr>
          <w:color w:val="000000"/>
          <w:sz w:val="24"/>
          <w:szCs w:val="24"/>
        </w:rPr>
        <w:br/>
        <w:t xml:space="preserve">Grétsy László–Kemény Gábor (szerk.) 2005. Nyelvművelő kéziszótár 2., Budapest: Tinta Könyvkiadó.•Gyuris Beáta (benyújtott). Marking the source of speaker bias: Hungarian nem-e interrogatives, in Anton Benz, Manfred Krifka, Tue Trinh ─ Kazuko Yatsushiro (szerk.) Volume on biased questions (working title).•Kassai Ilona 1994. Nyelvi norma és nyelvhasználat viszonyáról az -e kérdőszó mondatbeli helye(i) kapcsán, Magyar Nyelv 90/1.•Kenesei István 1992. Az alárendelt kérdések szerkezeti tulajdonságai. In Kiefer Ferenc (szerk.) Strukturális Magyar Nyelvtan 1. Mondattan, Akadémiai Kiadó.•Virovec Viktória–Sándor Lilla Kamilla 2022. Az -e kérdő partikula használatáról múlt idejű feltételes módú igealakot tartalmazó beágyazott mellékmondatokban. Jelentés és Nyelvhasználat 9/1.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32722">
    <w:multiLevelType w:val="hybridMultilevel"/>
    <w:lvl w:ilvl="0" w:tplc="45270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32722">
    <w:abstractNumId w:val="59132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028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