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AL-ZAIDI MOHANAD ABDULAMEER ALI</w:t>
            </w:r>
          </w:p>
          <w:p w:rsidR="00C275A3" w:rsidRDefault="00186641" w:rsidP="00C275A3">
            <w:pPr>
              <w:pStyle w:val="Hallgatokepzes"/>
            </w:pPr>
            <w:r w:rsidRPr="002361E2">
              <w:rPr>
                <w:i/>
              </w:rPr>
              <w:t>mohanadiraqid@gmail.com</w:t>
            </w:r>
            <w:r w:rsidRPr="002361E2">
              <w:rPr>
                <w:i/>
              </w:rPr>
              <w:br/>
            </w:r>
            <w:r w:rsidR="00A96AEC">
              <w:t>Computer Science Engineering</w:t>
            </w:r>
            <w:r w:rsidR="00A96AEC">
              <w:br/>
            </w:r>
            <w:r w:rsidR="00E77B23">
              <w:t>MSc, 4. félév</w:t>
            </w:r>
          </w:p>
          <w:p w:rsidR="00C265CE" w:rsidRPr="009E5FF1" w:rsidRDefault="00E77B23" w:rsidP="009763E0">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Gál Zoltán</w:t>
            </w:r>
          </w:p>
          <w:p w:rsidR="00DB4822" w:rsidRDefault="00DB4822" w:rsidP="009763E0">
            <w:pPr>
              <w:pStyle w:val="Konzulensektitulus"/>
            </w:pPr>
            <w:r w:rsidRPr="00DB4822">
              <w:t>egyetemi docens,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Virtuális gerinchálózati technikák elemzése a Tárgyak Internete területén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Tárgyak Internete (IoT) lehetővé teszi, hogy objektumok bármihez, bárhol és bármikor kapcsolódjanak. Mivel egyre több csomópont létezik, óriási mennyiségű adat keletkezik, ami további hálózati erőfárrosok és berendezések telepítését teszi szükségessé. Az ilyen IoT-rendszerek zökkenőmentes működése és beépítése számos technológiai kihívás elé néz. A virtualizáció olyan szoftvertechnológia, amely logikailag különíti el az IKT rendszerek mögöttes hardverösszetevőit. Hálózati környezetben ez elválasztja egymástól a döntéshozatal és a csomagtovábbítás funkciókat, hatékonyabbá téve ezáltal a kommunikációs erőforrások felhasználását.</w:t>
      </w:r>
      <w:r>
        <w:rPr>
          <w:color w:val="000000"/>
          <w:sz w:val="24"/>
          <w:szCs w:val="24"/>
        </w:rPr>
        <w:br/>
        <w:t xml:space="preserve">A felhasználók hatékonyabb végponttól-végpontig ttípusú szolgáltatásai érdekében az adatsík, a vezérlési sík és a menedzsment sík funkciói elválnak egymástól. A vezérlési síkban erős és optimalizált algoritmusokat alkalmaznak a gerincálózaton belüli kommunikációs erőforrások ütemezésére. Az SDN (Software Defined Network) és az NFV (Network Function Virtualization) virtualizációs technikákat leginkább az OpenFlow szabványos vezérlőprotokollra épülve alkalmazzák.</w:t>
      </w:r>
      <w:r>
        <w:rPr>
          <w:color w:val="000000"/>
          <w:sz w:val="24"/>
          <w:szCs w:val="24"/>
        </w:rPr>
        <w:br/>
        <w:t xml:space="preserve">Valós esethelyzeteket szimuláló modellt teszteltünk a gyakorlatban. A használt szoftvereszközök a következők voltak: i) VirtualBox több virtuális gép létrehozásához és összekapcsolásához; ii) GNS3 virtuális hálózati topológiák létrehozására virtuális hálózati eszközökön működő valós hálózati operációs rendszerek használatával; iii) OpenDayLight és Open Flow Manager szoftvereszközök az SDN virtualizációs megoldás biztosításához; iv) Wireshark az SDN vezérlő és a GNS3 szoftveren belüli hálózati eszközök közötti forgalom kivonására; v) Saját fejlesztésű Python-szkriptek a rögzített forgalom elemzéséhez.</w:t>
      </w:r>
      <w:r>
        <w:rPr>
          <w:color w:val="000000"/>
          <w:sz w:val="24"/>
          <w:szCs w:val="24"/>
        </w:rPr>
        <w:br/>
        <w:t xml:space="preserve">Kipróbáltam a hálózati eszközök vezérlési és továbbítási funkcióinak szétválasztásának ötletét. A projektben elvégzett tesztek és elemzések eredményei valódi nagyszabású megoldások megvalósítása során is figyelembe vehetők. A munka mindegyik lépésében saját mennyiségi grafikonokat generáltam. Mivel a modellezés célja a valós környezet egyszerűsítése, vagy minták beszerzése és a rendszer viselkedésének vizsgálata, a jelen projektben végzett elemzés hatékonyan alkalmazható a valós környezetben, és a konkrét produkciós rendszerek számára tovább is fejleszthető.</w:t>
      </w:r>
    </w:p>
    <w:p>
      <w:pPr>
        <w:widowControl w:val="on"/>
        <w:pBdr/>
        <w:spacing w:before="240" w:after="240" w:line="240" w:lineRule="auto"/>
        <w:ind w:left="0" w:right="0"/>
        <w:jc w:val="left"/>
      </w:pPr>
      <w:r>
        <w:rPr>
          <w:color w:val="000000"/>
          <w:sz w:val="24"/>
          <w:szCs w:val="24"/>
        </w:rPr>
        <w:t xml:space="preserve">\begin{CCSXML}</w:t>
      </w:r>
    </w:p>
    <w:p>
      <w:pPr>
        <w:widowControl w:val="on"/>
        <w:pBdr/>
        <w:spacing w:before="240" w:after="240" w:line="240" w:lineRule="auto"/>
        <w:ind w:left="0" w:right="0"/>
        <w:jc w:val="left"/>
      </w:pPr>
      <w:r>
        <w:rPr>
          <w:color w:val="000000"/>
          <w:sz w:val="24"/>
          <w:szCs w:val="24"/>
        </w:rPr>
        <w:t xml:space="preserve">&lt;concept_id&gt;10003033.10003079.10011704</w:t>
      </w:r>
      <w:r>
        <w:rPr>
          <w:color w:val="000000"/>
          <w:sz w:val="24"/>
          <w:szCs w:val="24"/>
        </w:rPr>
        <w:br/>
        <w:t xml:space="preserve">&lt;concept_desc&gt;Networks~Network measurement</w:t>
      </w:r>
      <w:r>
        <w:rPr>
          <w:color w:val="000000"/>
          <w:sz w:val="24"/>
          <w:szCs w:val="24"/>
        </w:rPr>
        <w:br/>
        <w:t xml:space="preserve">&lt;concept_significance&gt;500</w:t>
      </w:r>
    </w:p>
    <w:p>
      <w:pPr>
        <w:widowControl w:val="on"/>
        <w:pBdr/>
        <w:spacing w:before="240" w:after="240" w:line="240" w:lineRule="auto"/>
        <w:ind w:left="0" w:right="0"/>
        <w:jc w:val="left"/>
      </w:pPr>
      <w:r>
        <w:rPr>
          <w:color w:val="000000"/>
          <w:sz w:val="24"/>
          <w:szCs w:val="24"/>
        </w:rPr>
        <w:t xml:space="preserve">\end{CCSXML}</w:t>
      </w:r>
      <w:r>
        <w:rPr>
          <w:color w:val="000000"/>
          <w:sz w:val="24"/>
          <w:szCs w:val="24"/>
        </w:rPr>
        <w:br/>
        <w:t xml:space="preserve">\ccsdesc[500]{Networks~Network measurement}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42763">
    <w:multiLevelType w:val="hybridMultilevel"/>
    <w:lvl w:ilvl="0" w:tplc="91991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42763">
    <w:abstractNumId w:val="251427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335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