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KARINA KELEMEN</w:t>
            </w:r>
          </w:p>
          <w:p w:rsidR="00C275A3" w:rsidRDefault="00186641" w:rsidP="00C275A3">
            <w:pPr>
              <w:pStyle w:val="Hallgatokepzes"/>
            </w:pPr>
            <w:r w:rsidRPr="002361E2">
              <w:rPr>
                <w:i/>
              </w:rPr>
              <w:t>kelemenk97@gmail.com</w:t>
            </w:r>
            <w:r w:rsidRPr="002361E2">
              <w:rPr>
                <w:i/>
              </w:rPr>
              <w:br/>
            </w:r>
            <w:r w:rsidR="00A96AEC">
              <w:t>Regional and environmental economic studies</w:t>
            </w:r>
            <w:r w:rsidR="00A96AEC">
              <w:br/>
            </w:r>
            <w:r w:rsidR="00E77B23">
              <w:t>MSc, 4.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Kalman Kosi</w:t>
            </w:r>
          </w:p>
          <w:p w:rsidR="00DB4822" w:rsidRDefault="00DB4822" w:rsidP="009763E0">
            <w:pPr>
              <w:pStyle w:val="Konzulensektitulus"/>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Site selection criteria for a logistics centre based on economic theories of space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Historically, classical economics was based on simplified theories and models that ignored the role of space and assumed an economy without space. However, it was discovered that these simplified classical economic models frequently produced distorted outcomes. Globalization completely reorganised the world, transforming and revaluing the role of space, and it became clear that the role of space could not be ignored in economic studies and economic decisions.</w:t>
      </w:r>
      <w:r>
        <w:rPr>
          <w:color w:val="000000"/>
          <w:sz w:val="24"/>
          <w:szCs w:val="24"/>
        </w:rPr>
        <w:br/>
        <w:t xml:space="preserve">The fact that the economy exists in space was long ignored by economics, as regional economics, which deals with space and distance from an economic standpoint, did not emerge until the middle of the 20th century. The study of location choice and the theories of location choice associated with it is one of the most important areas of regional economics. Site selection is critical in the life of any business or multinational corporation because it is a long-term and deliberate decision that has a significant impact on the organization's competitiveness and success.</w:t>
      </w:r>
      <w:r>
        <w:rPr>
          <w:color w:val="000000"/>
          <w:sz w:val="24"/>
          <w:szCs w:val="24"/>
        </w:rPr>
        <w:br/>
        <w:t xml:space="preserve">There have been numerous site selection theories that have resulted in technical and technological revolutions throughout history. Based on the Kondratyev cycle theory, this development process can be divided into five successive stages in which we observe the emergence of innovations and the resulting developments and shifts in the economic centre of gravity. However, these neoclassical theories have been subject to a number of criticisms over time, primarily due to the transformation of the economic structure; however, as the economy has changed, complex and interdependent models that take into account several factors in the choice of location and are now able to find the optimal site, an optimal location, an optimal site.</w:t>
      </w:r>
      <w:r>
        <w:rPr>
          <w:color w:val="000000"/>
          <w:sz w:val="24"/>
          <w:szCs w:val="24"/>
        </w:rPr>
        <w:br/>
        <w:t xml:space="preserve">I put the findings of my existing literature into action by assisting a US-based multinational corporation in expanding its logistics centre in Hungary by employing modern economic theories of space that have been mathematically validated in order to select the most appropriate external location for the company's profile and activities.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87120">
    <w:multiLevelType w:val="hybridMultilevel"/>
    <w:lvl w:ilvl="0" w:tplc="21651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87120">
    <w:abstractNumId w:val="91587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345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