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TAMARA INÁNCSI</w:t>
            </w:r>
          </w:p>
          <w:p w:rsidR="00C275A3" w:rsidRDefault="00186641" w:rsidP="00C275A3">
            <w:pPr>
              <w:pStyle w:val="Hallgatokepzes"/>
            </w:pPr>
            <w:r w:rsidRPr="002361E2">
              <w:rPr>
                <w:i/>
              </w:rPr>
              <w:t>tamara.inancsi@gmail.com</w:t>
            </w:r>
            <w:r w:rsidRPr="002361E2">
              <w:rPr>
                <w:i/>
              </w:rPr>
              <w:br/>
            </w:r>
            <w:r w:rsidR="00A96AEC">
              <w:t>Business Administration and Management</w:t>
            </w:r>
            <w:r w:rsidR="00A96AEC">
              <w:br/>
            </w:r>
            <w:r w:rsidR="00E77B23">
              <w:t>BA, 5. semester</w:t>
            </w:r>
          </w:p>
          <w:p w:rsidR="00C265CE" w:rsidRPr="009E5FF1" w:rsidRDefault="00E77B23" w:rsidP="009763E0">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Ildikó Petruska, PhD</w:t>
            </w:r>
          </w:p>
          <w:p w:rsidR="00DB4822" w:rsidRDefault="00DB4822" w:rsidP="009763E0">
            <w:pPr>
              <w:pStyle w:val="Konzulensektitulus"/>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new genre on the book market- Adult coloring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thesis is to analyze the consumer behavior of adult coloring, as well as to examine the marketing opportunities on the market of related products and brands.</w:t>
      </w:r>
    </w:p>
    <w:p>
      <w:pPr>
        <w:widowControl w:val="on"/>
        <w:pBdr/>
        <w:spacing w:before="240" w:after="240" w:line="240" w:lineRule="auto"/>
        <w:ind w:left="0" w:right="0"/>
        <w:jc w:val="left"/>
      </w:pPr>
      <w:r>
        <w:rPr>
          <w:color w:val="000000"/>
          <w:sz w:val="24"/>
          <w:szCs w:val="24"/>
        </w:rPr>
        <w:t xml:space="preserve">Adult coloring, as a leisure activity, is a relatively new phenomenon in our country and has not yet spread to the public. At the same time, the book market offers an ever-widening offer on this topic, and the market for additional products is also lively. I myself like to spend my free time with adult coloring, so I chose this when choosing the research topic of consumer behavior. In my thesis, I examine adult coloring as symbolic consumption, its external and internal motivations.</w:t>
      </w:r>
    </w:p>
    <w:p>
      <w:pPr>
        <w:widowControl w:val="on"/>
        <w:pBdr/>
        <w:spacing w:before="240" w:after="240" w:line="240" w:lineRule="auto"/>
        <w:ind w:left="0" w:right="0"/>
        <w:jc w:val="left"/>
      </w:pPr>
      <w:r>
        <w:rPr>
          <w:color w:val="000000"/>
          <w:sz w:val="24"/>
          <w:szCs w:val="24"/>
        </w:rPr>
        <w:t xml:space="preserve">Consumers who like adult coloring create an experience space that can be characterized based on the theoretical model of the scene structure. The coloring scene shows strong social media activity. Members come up with a variety of creative ways to share with consumers. </w:t>
      </w:r>
    </w:p>
    <w:p>
      <w:pPr>
        <w:widowControl w:val="on"/>
        <w:pBdr/>
        <w:spacing w:before="240" w:after="240" w:line="240" w:lineRule="auto"/>
        <w:ind w:left="0" w:right="0"/>
        <w:jc w:val="left"/>
      </w:pPr>
      <w:r>
        <w:rPr>
          <w:color w:val="000000"/>
          <w:sz w:val="24"/>
          <w:szCs w:val="24"/>
        </w:rPr>
        <w:t xml:space="preserve">From a marketing point of view, the experience space is a well-defined target group on the book market, where a wide range of marketing tools can be used, both for coloring books, booklets, and additional products. In my thesis, in addition to examining consumer behavior, I deal with the analysis of marketing opportunities inherent in the coloring book market.</w:t>
      </w:r>
    </w:p>
    <w:p>
      <w:pPr>
        <w:widowControl w:val="on"/>
        <w:pBdr/>
        <w:spacing w:before="240" w:after="240" w:line="240" w:lineRule="auto"/>
        <w:ind w:left="0" w:right="0"/>
        <w:jc w:val="left"/>
      </w:pPr>
      <w:r>
        <w:rPr>
          <w:color w:val="000000"/>
          <w:sz w:val="24"/>
          <w:szCs w:val="24"/>
        </w:rPr>
        <w:t xml:space="preserve">In the framework of primary research, I used qualitative methods in order to get to know both the supply side and the consumer side. As part of an in-depth professional interview, I asked the creator of the first Hungarian adult coloring book about the reasons for the popularity of adult coloring and the marketing solutions used. The interview pointed out that a wide range of marketing mix elements can be used in this market, and there are already examples of successful brand cooperation. The subject of the in-depth consumer interview was a person who belongs to the hard core of the scene and is also active on social media. The netnographic method was used to investigate social media activity, which revealed a very strong and diverse social buzz.</w:t>
      </w:r>
    </w:p>
    <w:p>
      <w:pPr>
        <w:widowControl w:val="on"/>
        <w:pBdr/>
        <w:spacing w:before="240" w:after="240" w:line="240" w:lineRule="auto"/>
        <w:ind w:left="0" w:right="0"/>
        <w:jc w:val="left"/>
      </w:pPr>
      <w:r>
        <w:rPr>
          <w:color w:val="000000"/>
          <w:sz w:val="24"/>
          <w:szCs w:val="24"/>
        </w:rPr>
        <w:t xml:space="preserve">My research pointed out that adult coloring can be interpreted as both self-soothing and self-expressive consumption, and it also has a significant community-forming role. The experience space itself is an unexploited market opportunity, not only for creators and distributors of coloring books, but also for cooperation with nonprofit organizations, such as libraries and even charities.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432784">
    <w:multiLevelType w:val="hybridMultilevel"/>
    <w:lvl w:ilvl="0" w:tplc="778260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432784">
    <w:abstractNumId w:val="124327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19491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