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KÓSA EDINA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kosaedina99@gmail.com</w:t>
            </w:r>
            <w:r w:rsidRPr="002361E2">
              <w:rPr>
                <w:i/>
              </w:rPr>
              <w:br/>
            </w:r>
            <w:r w:rsidR="00A96AEC">
              <w:t>Gyógypedagógia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Kultúratudományi, Pedagógusképző és Vidékfejlesztési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Györkő Enikő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PTE KPVK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olvasási nehézséggel küzdő tanulók szövegértési vizsgálata silent book segítségével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Háttér és célok: A XI. században történő változások következtében a vizualitás dominanciája megfigyelhető. A gyermekek, tanulók információfeldolgozásának menete, módja ezzel párhuzamosan módosult. A szótalan képkönyv (silent book) sajátossága, hogy képekkel mesél el történeteket. A témával foglalkozó kutatások bővülni látszanak, számos fejlesztő hatását bizonyították már. Mindemellett az elmúlt időszakban nagy figyelem fordult az olvasási nehézség, akadályozottság felé.</w:t>
      </w:r>
      <w:r>
        <w:rPr>
          <w:color w:val="000000"/>
          <w:sz w:val="24"/>
          <w:szCs w:val="24"/>
        </w:rPr>
        <w:br/>
        <w:t xml:space="preserve">Kutatásom célja, hogy feltárjam a szótalan képkönyvek fejlesztő hatásait az olvasásban akadályozott tanulók körében.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Módszer: A kutatásba 8-10 éves gyerekek kerültek beválogatásra. Két csoportot alkottam: egy vizsgált csoportot (olvasási nehézséggel küzdők) és egy kontrollcsoportot. A felmérés során a tanulóknak az általam készített szótalan képkönyv segítségével szövegértési feladatlapot kellett kitölteniük.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Eredmények: A feladatlapokat kétmintás T próba segítségével értékeltem. A statisztikai eredmények rámutattak azokra a feladatokra, feladatrészekre, melyeknél különbségek figyelhetők meg. Az eredmények megegyeznek korábbi kutatási eredményekkel, miszerint az olvasási nehézséggel küzdő tanulók szövegértési készségeik akadályozottak. Mindezek ellenére bizonyos feladatok esetében pozitív hatást váltott ki a szótalan képkönyv alkalmazása.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Következtetések: A kutatás során kiderült, hogy érdemes a szótalan képkönyv alkalmazása atipikusan fejlődő tanulók esetében. Érdemes elgondolkodni hosszabb távú projektek megvalósításán is.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084584">
    <w:multiLevelType w:val="hybridMultilevel"/>
    <w:lvl w:ilvl="0" w:tplc="655544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084584">
    <w:abstractNumId w:val="5308458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38974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