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ZSÓFIA BORÓKA NYÁRI</w:t>
            </w:r>
          </w:p>
          <w:p w:rsidR="00C275A3" w:rsidRDefault="00186641" w:rsidP="00C275A3">
            <w:pPr>
              <w:pStyle w:val="Hallgatokepzes"/>
            </w:pPr>
            <w:r w:rsidRPr="002361E2">
              <w:rPr>
                <w:i/>
              </w:rPr>
              <w:t>nyari.zsofia1@gmail.com</w:t>
            </w:r>
            <w:r w:rsidRPr="002361E2">
              <w:rPr>
                <w:i/>
              </w:rPr>
              <w:br/>
            </w:r>
            <w:r w:rsidR="00A96AEC">
              <w:t/>
            </w:r>
            <w:r w:rsidR="00A96AEC">
              <w:br/>
            </w:r>
            <w:r w:rsidR="00E77B23">
              <w:t>High school student</w:t>
            </w:r>
          </w:p>
          <w:p w:rsidR="00C265CE" w:rsidRPr="009E5FF1" w:rsidRDefault="00E77B23" w:rsidP="009763E0">
            <w:pPr>
              <w:pStyle w:val="Hallgatointezmeny-kar"/>
              <w:rPr>
                <w:b/>
                <w:caps/>
              </w:rPr>
            </w:pPr>
            <w:r>
              <w:t>József Székács Lutheran Nursery Primary and Secondary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Anikó Schmittinger , Dr. Csaba Nyári</w:t>
            </w:r>
          </w:p>
          <w:p w:rsidR="00DB4822" w:rsidRDefault="00DB4822" w:rsidP="009763E0">
            <w:pPr>
              <w:pStyle w:val="Konzulensektitulus"/>
            </w:pPr>
            <w:r w:rsidRPr="00DB4822">
              <w:t>highschool teacher,college associate professor, GFE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Local Means of Payment as Legal Tenders in the World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Local Means of Payment as Legal Tenders in the World</w:t>
      </w:r>
    </w:p>
    <w:p>
      <w:pPr>
        <w:widowControl w:val="on"/>
        <w:pBdr/>
        <w:spacing w:before="240" w:after="240" w:line="240" w:lineRule="auto"/>
        <w:ind w:left="0" w:right="0"/>
        <w:jc w:val="left"/>
      </w:pPr>
      <w:r>
        <w:rPr>
          <w:color w:val="000000"/>
          <w:sz w:val="24"/>
          <w:szCs w:val="24"/>
        </w:rPr>
        <w:t xml:space="preserve">In a world torn apart by different conflicts, identifying and appraising local values, as well as trying to keep communities together and providing sustainable development based cooperation are more and more important. History has already proved that in difficult times the local legal tenders become vulnerable and there are several regional and local substitutes that start replacing what we know as money.</w:t>
      </w:r>
    </w:p>
    <w:p>
      <w:pPr>
        <w:widowControl w:val="on"/>
        <w:pBdr/>
        <w:spacing w:before="240" w:after="240" w:line="240" w:lineRule="auto"/>
        <w:ind w:left="0" w:right="0"/>
        <w:jc w:val="left"/>
      </w:pPr>
      <w:r>
        <w:rPr>
          <w:color w:val="000000"/>
          <w:sz w:val="24"/>
          <w:szCs w:val="24"/>
        </w:rPr>
        <w:t xml:space="preserve">The paper aims at presenting these local substitutes, the theoretical background they are based on, how they work, what the reason for their success is, and what makes them cease operating. Apart from the theoretical, historical and financial presentation of these substitutes the paper also contains relevant international and national examples for these legal tender substitutes.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29858">
    <w:multiLevelType w:val="hybridMultilevel"/>
    <w:lvl w:ilvl="0" w:tplc="40511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29858">
    <w:abstractNumId w:val="668298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8846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