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TASS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tass.mihaly@gmail.com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Hullám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Révy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Valósidejű bólintásdetekció gépi tanulási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viselkedésanalízis egyik fontos eleme a nonverbális gesztusok felismerése. A nonverbális kommunikáció fontos elemei a kéz, a kar vagy a felsőtest is, azonban a gesztusok</w:t>
      </w:r>
      <w:r>
        <w:rPr>
          <w:color w:val="000000"/>
          <w:sz w:val="24"/>
          <w:szCs w:val="24"/>
        </w:rPr>
        <w:br/>
        <w:t xml:space="preserve">jelentős része az arcról és a fej mozgásából olvasható le. Ilyen többek között a bólintás,</w:t>
      </w:r>
      <w:r>
        <w:rPr>
          <w:color w:val="000000"/>
          <w:sz w:val="24"/>
          <w:szCs w:val="24"/>
        </w:rPr>
        <w:br/>
        <w:t xml:space="preserve">melynek detekciója több szempontból is kihívást jelent. Egyfelől különböző kulturális háttérrel bíró emberek eltérő mértékű és gyakoriságú fejmozgást alkalmaznak kommunikációjuk során, másfelől az egyes egyének szintjén is jelentős eltérések lehetnek a bólintás során</w:t>
      </w:r>
      <w:r>
        <w:rPr>
          <w:color w:val="000000"/>
          <w:sz w:val="24"/>
          <w:szCs w:val="24"/>
        </w:rPr>
        <w:br/>
        <w:t xml:space="preserve">realizálódó fejdőlésszög mértékében, valamint az egyéb irányú járulékos fejmozgásokban.</w:t>
      </w:r>
      <w:r>
        <w:rPr>
          <w:color w:val="000000"/>
          <w:sz w:val="24"/>
          <w:szCs w:val="24"/>
        </w:rPr>
        <w:br/>
        <w:t xml:space="preserve">Mindezek miatt általánosan alkalmazható bólintásdetekciót megvalósítani szakértői módszerekkel nehéz, jellemzően valamilyen korlátozások mellett lehetséges. Emiatt inkább gépi</w:t>
      </w:r>
      <w:r>
        <w:rPr>
          <w:color w:val="000000"/>
          <w:sz w:val="24"/>
          <w:szCs w:val="24"/>
        </w:rPr>
        <w:br/>
        <w:t xml:space="preserve">tanulás alapú módszerekre kell hagyatkoznunk, melyekhez azonban megfelelően annotált</w:t>
      </w:r>
      <w:r>
        <w:rPr>
          <w:color w:val="000000"/>
          <w:sz w:val="24"/>
          <w:szCs w:val="24"/>
        </w:rPr>
        <w:br/>
        <w:t xml:space="preserve">tanító adathalmaz szükséges. A bólintás kép alapján történő felismeréséhez elérhető több</w:t>
      </w:r>
      <w:r>
        <w:rPr>
          <w:color w:val="000000"/>
          <w:sz w:val="24"/>
          <w:szCs w:val="24"/>
        </w:rPr>
        <w:br/>
        <w:t xml:space="preserve">adathalmaz, azonban ezek felhasználása valósidejű detekcióhoz mérsékelt pontossághoz vezet, mivel az apró bólintások azonosítása így nem lesz lehetséges. A videó alapján történő</w:t>
      </w:r>
      <w:r>
        <w:rPr>
          <w:color w:val="000000"/>
          <w:sz w:val="24"/>
          <w:szCs w:val="24"/>
        </w:rPr>
        <w:br/>
        <w:t xml:space="preserve">felismerés nagyobb pontossághoz vezethet, ilyen adathalmaz azonban, amely a bólintás</w:t>
      </w:r>
      <w:r>
        <w:rPr>
          <w:color w:val="000000"/>
          <w:sz w:val="24"/>
          <w:szCs w:val="24"/>
        </w:rPr>
        <w:br/>
        <w:t xml:space="preserve">szempontjából kellő részletességgel annotált, korlátozott számban elérhető.</w:t>
      </w:r>
      <w:r>
        <w:rPr>
          <w:color w:val="000000"/>
          <w:sz w:val="24"/>
          <w:szCs w:val="24"/>
        </w:rPr>
        <w:br/>
        <w:t xml:space="preserve">Dolgozatomban a bólintás valósidejű detekciójára két különböző módszert vizsgálok</w:t>
      </w:r>
      <w:r>
        <w:rPr>
          <w:color w:val="000000"/>
          <w:sz w:val="24"/>
          <w:szCs w:val="24"/>
        </w:rPr>
        <w:br/>
        <w:t xml:space="preserve">meg. Az első módszer egy rejtett Markov-modell alapú klasszikus gépi tanuló megoldás,</w:t>
      </w:r>
      <w:r>
        <w:rPr>
          <w:color w:val="000000"/>
          <w:sz w:val="24"/>
          <w:szCs w:val="24"/>
        </w:rPr>
        <w:br/>
        <w:t xml:space="preserve">amely a fej pozíciója alapján következtet a bólintásra. Ezután egy visszacsatolt konvolúciós</w:t>
      </w:r>
      <w:r>
        <w:rPr>
          <w:color w:val="000000"/>
          <w:sz w:val="24"/>
          <w:szCs w:val="24"/>
        </w:rPr>
        <w:br/>
        <w:t xml:space="preserve">neurális hálózat alapú módszert mutatok be. Az implementált eljárások teljesítményét a</w:t>
      </w:r>
      <w:r>
        <w:rPr>
          <w:color w:val="000000"/>
          <w:sz w:val="24"/>
          <w:szCs w:val="24"/>
        </w:rPr>
        <w:br/>
        <w:t xml:space="preserve">kutatási célokra elérhető, videókat tartalmazó SEWA adathalmazon értékelem ki, majd</w:t>
      </w:r>
      <w:r>
        <w:rPr>
          <w:color w:val="000000"/>
          <w:sz w:val="24"/>
          <w:szCs w:val="24"/>
        </w:rPr>
        <w:br/>
        <w:t xml:space="preserve">hasonlítom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18908">
    <w:multiLevelType w:val="hybridMultilevel"/>
    <w:lvl w:ilvl="0" w:tplc="25504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18908">
    <w:abstractNumId w:val="77618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497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