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LILLA ÉVA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tothlillaeva@gmail.com</w:t>
            </w:r>
            <w:r w:rsidRPr="002361E2">
              <w:rPr>
                <w:i/>
              </w:rPr>
              <w:br/>
            </w:r>
            <w:r w:rsidR="00A96AEC">
              <w:t>Gépészmérnök</w:t>
            </w:r>
            <w:r w:rsidR="00A96AEC">
              <w:br/>
            </w:r>
            <w:r w:rsidR="00E77B23">
              <w:t>BSc,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Bánki Donát Gépész és Biztonságtechnikai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Horváth Richárd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OE BGK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3D nyomtatott egyedi geometriák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nagy léptékű fejlődésnek köszönhetően nap, mint nap újabb és újabb gyártás technológiák jelennek meg vagy esnek át meghatározó fejlesztésen. Jelen korunk egyik legdinamikusabban fejlődő gyártástechnológiai területe az additív gyártástechnológiák világa. A technológiák megjelenésekor tisztán prototípusok, bemutatódarabok realizáslára volt használható, mára akár funkciót ellátó munkadarabok létrehozását is lehetővé teszik</w:t>
      </w:r>
      <w:r>
        <w:rPr>
          <w:color w:val="000000"/>
          <w:sz w:val="24"/>
          <w:szCs w:val="24"/>
        </w:rPr>
        <w:br/>
        <w:t xml:space="preserve">Az additív technológiák nagy léptékű fejlődését nem csak az ipar használhatja ki, hanem az orvosi tudomány is, illetve a közel múltban a tudományos kutatásokban is komoly térhódításnak lehetünk szemtanúi.</w:t>
      </w:r>
      <w:r>
        <w:rPr>
          <w:color w:val="000000"/>
          <w:sz w:val="24"/>
          <w:szCs w:val="24"/>
        </w:rPr>
        <w:br/>
        <w:t xml:space="preserve">Dolgozatomban ezen technológiák főbb ismérveit, alkalmazási területeit mutatom be, kiemelt figyelmet fordítva az additív technológiák egyik kizárólagos alkalmazási területének – a tervezett viselkedésű belső térkitöltő szerkezetek, rácsszerkezetek, ismertebb nevén Lattice szerkezeteknek. A Lattice szerkezetek igen precíz szerkezetük és egyediségük előállításához az additív gyártástechnológiáknak sok szempontból fejlődniük kellett.</w:t>
      </w:r>
      <w:r>
        <w:rPr>
          <w:color w:val="000000"/>
          <w:sz w:val="24"/>
          <w:szCs w:val="24"/>
        </w:rPr>
        <w:br/>
        <w:t xml:space="preserve">Dolgozatom második felében egy nyomtatással előállított egyedi tervezett viselkedésű geometria, mikrorácsos szerkezet vizsgálatát mutatom be. Egy geometriai kialakításból a falvastagságok megváltoztatásával több változatot hoztam létre, melyeket külön-külön vizsgáltam. Dolgozatom célja a vizsgálat tárgyát képző paraméterek (falvastagságok) hatásának elemzése a mintadarabok zömülési karakterisztikájának fényében.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893564">
    <w:multiLevelType w:val="hybridMultilevel"/>
    <w:lvl w:ilvl="0" w:tplc="893038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893564">
    <w:abstractNumId w:val="228935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92805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