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LÁSZLÓ MORVAY</w:t>
            </w:r>
          </w:p>
          <w:p w:rsidR="00C275A3" w:rsidRDefault="00186641" w:rsidP="00C275A3">
            <w:pPr>
              <w:pStyle w:val="Hallgatokepzes"/>
            </w:pPr>
            <w:r w:rsidRPr="002361E2">
              <w:rPr>
                <w:i/>
              </w:rPr>
              <w:t>morvay67@t-online.hu</w:t>
            </w:r>
            <w:r w:rsidRPr="002361E2">
              <w:rPr>
                <w:i/>
              </w:rPr>
              <w:br/>
            </w:r>
            <w:r w:rsidR="00A96AEC">
              <w:t>Safety Engineering</w:t>
            </w:r>
            <w:r w:rsidR="00A96AEC">
              <w:br/>
            </w:r>
            <w:r w:rsidR="00E77B23">
              <w:t>MSc, 3. semester</w:t>
            </w:r>
          </w:p>
          <w:p w:rsidR="00C265CE" w:rsidRPr="009E5FF1" w:rsidRDefault="00E77B23" w:rsidP="009763E0">
            <w:pPr>
              <w:pStyle w:val="Hallgatointezmeny-kar"/>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Endre SZŰCS</w:t>
            </w:r>
          </w:p>
          <w:p w:rsidR="00DB4822" w:rsidRDefault="00DB4822" w:rsidP="009763E0">
            <w:pPr>
              <w:pStyle w:val="Konzulensektitulus"/>
            </w:pPr>
            <w:r w:rsidRPr="00DB4822">
              <w:t>senior lecturer, OE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Regulation Of Gas And Alarm Weapons, Their Acquisition And Possession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chose the presentation of gas and alarm weapons as the topic of my thesis, with particular regard to the legal regulation of the manufacture, marketing, acquisition, possession and use of these types of weapons.</w:t>
      </w:r>
      <w:r>
        <w:rPr>
          <w:color w:val="000000"/>
          <w:sz w:val="24"/>
          <w:szCs w:val="24"/>
        </w:rPr>
        <w:br/>
        <w:t xml:space="preserve">The actuality of the topic, in addition to the recent amendment of the gun law, is given by the fact that I myself am considering the purchase of a gas weapon.</w:t>
      </w:r>
      <w:r>
        <w:rPr>
          <w:color w:val="000000"/>
          <w:sz w:val="24"/>
          <w:szCs w:val="24"/>
        </w:rPr>
        <w:br/>
        <w:t xml:space="preserve">My goal is to introduce the reader to the world of gas-alarm weapons, let's explore and find together a way out of the legal maze that makes their acquisition difficult.</w:t>
      </w:r>
      <w:r>
        <w:rPr>
          <w:color w:val="000000"/>
          <w:sz w:val="24"/>
          <w:szCs w:val="24"/>
        </w:rPr>
        <w:br/>
        <w:t xml:space="preserve">In my thesis, I am mainly looking for the answer to what leeway the laws and regulations allow for the production, sale, acquisition and possession of different types of gas alarm weapons? Is it possible to create a real sense of security with them, or does the false sense of security that comes with their possession only get us into even more trouble in case of danger? What can we do to ensure that the chosen weapon fulfils its intended role? What reasons lead to the fact that the weapon goes back and incapacitates us instead of our attacker?</w:t>
      </w:r>
      <w:r>
        <w:rPr>
          <w:color w:val="000000"/>
          <w:sz w:val="24"/>
          <w:szCs w:val="24"/>
        </w:rPr>
        <w:br/>
        <w:t xml:space="preserve">In my thesis, after a brief history of legal regulations, I will discuss the structure and technical parameters of gas and alarm weapons, as well as the cartridges used in these types of weapons and the active ingredients they contain. After that, I will detail the amendment to the Weapons Act that entered into force on January 1, 2023, which fundamentally changes the production and marketing of gas and alarm weapons.</w:t>
      </w:r>
      <w:r>
        <w:rPr>
          <w:color w:val="000000"/>
          <w:sz w:val="24"/>
          <w:szCs w:val="24"/>
        </w:rPr>
        <w:br/>
        <w:t xml:space="preserve">To prepare this thesis, I used the desk research method, i.e. I organized and reanalysed the literature, publications, notes, and online journals related to the topic based on previously collected data in accordance with the present research goal.</w:t>
      </w:r>
      <w:r>
        <w:rPr>
          <w:color w:val="000000"/>
          <w:sz w:val="24"/>
          <w:szCs w:val="24"/>
        </w:rPr>
        <w:br/>
        <w:t xml:space="preserve">After reading the thesis, we will get a comprehensive picture of the functioning of gas-alarm weapons, the cartridges used in them, the effects of gas cartridges, as well as the legal background for acquiring, keeping and carrying weapons, the latest amendments to the law and their effects. As a result of the investigation, I was able to formulate conclusions and suggestions regarding the education of weapon knowledge and new areas of application of gas-alarm weapons.</w:t>
      </w:r>
      <w:r>
        <w:rPr>
          <w:color w:val="000000"/>
          <w:sz w:val="24"/>
          <w:szCs w:val="24"/>
        </w:rPr>
        <w:br/>
        <w:t xml:space="preserve">Keywords: gas-alarm weapons, active ingredients of gas cartridges, regulation of weapons ownership and carrying weapons, weapons law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14744">
    <w:multiLevelType w:val="hybridMultilevel"/>
    <w:lvl w:ilvl="0" w:tplc="462650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14744">
    <w:abstractNumId w:val="909147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43991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