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MARÓTH MÁRTON</w:t>
            </w:r>
          </w:p>
          <w:p w:rsidR="00C275A3" w:rsidRDefault="00186641" w:rsidP="00C275A3">
            <w:pPr>
              <w:pStyle w:val="Hallgatokepzes"/>
            </w:pPr>
            <w:r w:rsidRPr="002361E2">
              <w:rPr>
                <w:i/>
              </w:rPr>
              <w:t>marothmarci@gmail.com</w:t>
            </w:r>
            <w:r w:rsidRPr="002361E2">
              <w:rPr>
                <w:i/>
              </w:rPr>
              <w:br/>
            </w:r>
            <w:r w:rsidR="00A96AEC">
              <w:t>jogász </w:t>
            </w:r>
            <w:r w:rsidR="00A96AEC">
              <w:br/>
            </w:r>
            <w:r w:rsidR="00E77B23">
              <w:t>Osztatlan, 5.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Bencsik András</w:t>
            </w:r>
          </w:p>
          <w:p w:rsidR="00DB4822" w:rsidRDefault="00DB4822" w:rsidP="009763E0">
            <w:pPr>
              <w:pStyle w:val="Konzulensektitulus"/>
            </w:pPr>
            <w:r w:rsidRPr="00DB4822">
              <w:t>habilitált egyetemi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gyermekvédelmi intézményrendszer átalakulása a migráció hatására Európában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tanulmányom során azt vizsgáltam, hogy az Európában egyre jelentősebben jelen lévő migráció, milyen hatással van a jóléti államokra, annak alkotóelemeire és teljes struktúrájára, azon belül is az eleve gyenge lábakon álló gyermekvédelmi intézményrendszerre. Ehhez három két különböző szociális modellt képviselő, három olyan ország gyermekvédelmi intézményrendszerét vizsgáltam, amelyek tipikus fogadó országok a bevándorlás tekintetében, és amelyekben ezért kimagasló a kísérő nélküli kiskorúak száma. A kutatásom során elsősorban megállapítottam, hogy a kulturális különbségek gyakorta okoznak nehézséget a megfelelő működésben, mivel a közös alap nélkül nehézkes a kommunikáció és az együttműködés. Továbbá ezekből a különbségekből adódóan az integráció sem egyszerűen megoldható, holott ez az egyik legkiemelkedőbb kérdés. Megállapítható az is, hogy a migráció specifikusan létrehozott központi intézmények átláthatóvá teszik a rendszert, de a helyi problémákat nem tudják effektíven kezelni (mely elhelyezési és integrációs nehézségeket eredményez), valamint gyakorta megjelenő érdekharc fedezhető fel a gyermekvédelmi és bevándorlási, rendvédelmi intézmények között, melynek hatása érezhető mind a kiskorúak elhelyezése, mind az ellátásuk minőségének kérdésében. A rendszer a kulturális különbségek és érdekbeli eltérések mentén formálódik, és egyik gyakorlat sem mentes a gyakori problémáktól. A kutatásom eredményeként ezeket a problémákat tárom fel, és vizsgálom hatásukat a teljes rendszer és a jóléti államok egészére nézve.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99878">
    <w:multiLevelType w:val="hybridMultilevel"/>
    <w:lvl w:ilvl="0" w:tplc="18238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99878">
    <w:abstractNumId w:val="98599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967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