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 JULIANNA PHUONGLINH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lejuli03@gmail.com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Valéria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Fábián Áron</w:t>
            </w:r>
          </w:p>
          <w:p w:rsidR="00DB4822" w:rsidRDefault="00DB4822" w:rsidP="009763E0">
            <w:pPr>
              <w:pStyle w:val="Konzulensektitulus"/>
            </w:pPr>
            <w:r w:rsidRPr="00DB4822">
              <w:t>megbízott oktató,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Lehetnek kisebbségi nők a saját kultúrájuk áldozatai? A roma nők helyzete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középpontjába a multikulturalizmus eszméjét, annak feminista kritikáját, valamint ezen kérdések gyakorlati oldalát állítottam. Kiindulópontként a multikulturalizmus ideológiájának elméleti oldalát mutattam be, körüljárva az azt meghatározó fogalmakat. A kultúra, a kulturális sokszínűség, a nemzeti kisebbségek, valamint az etnikai csoportok definiálásával megadva az alapot Will Kymlicka multikulturalista elméletének bemutatására, amelynek lényegi elemét a kulturális csoportjogok adták. Kymlicka és Levy meghatározásain keresztül több síkon is vizsgáltam ezen csoportjogokat, melyek aztán több kérdést is felvetettek a multikulturalizmus létjogosultságával kapcsolatban.</w:t>
      </w:r>
      <w:r>
        <w:rPr>
          <w:color w:val="000000"/>
          <w:sz w:val="24"/>
          <w:szCs w:val="24"/>
        </w:rPr>
        <w:br/>
        <w:t xml:space="preserve">Majd vizsgáltam a multikulturalizmus feminista kritikájának megértéséhez elengedhetetlen interszekcionális feminizmus irányzatát, melynek összefoglalóan az a célja, hogy a nők helyzetét ne csak egy gyüjtőfogalomként vizsgáljuk, továbbá ne hagyjuk figyelmen kívül a különböző társadalmi háttérrel rendelkező nők szituációját befolyásoló tényezőket, mint például az etnikai hovatartozásukat, a korukat, a szexuális identitásukat stb.</w:t>
      </w:r>
      <w:r>
        <w:rPr>
          <w:color w:val="000000"/>
          <w:sz w:val="24"/>
          <w:szCs w:val="24"/>
        </w:rPr>
        <w:br/>
        <w:t xml:space="preserve">Ezután Susan Moller Okin és Kymlicka vitáján keresztül vizsgáltam a multikulturalizmus és a feminizmus között fennálló érdekkülönbségeket, melynek középpontjában az elnyomó patriarchális rendszereken alapuló kisebbségi kultúrák térnyerése állt. S ezen vizsgálódások arra a tényre vezettek rá, hogy mindkét ideológia sarkos nézőpontja azt sugallja, hogy elkép-zelhető a két ideológia közös nevezőre hozása, melynek megoldását ezután a gyakorlatban kerestem.</w:t>
      </w:r>
      <w:r>
        <w:rPr>
          <w:color w:val="000000"/>
          <w:sz w:val="24"/>
          <w:szCs w:val="24"/>
        </w:rPr>
        <w:br/>
        <w:t xml:space="preserve">Különböző külföldi országok jó gyakorlatait vizsgálva kerestem lehetséges megoldást a magyar roma kisebbségekhez tartozó nők helyzetére nézve. Melyre végül nem egy teljeskö-rű választ adtam, hanem egy kiindulásipontként szolgáló lehetséges irányvonalat vázoltam fel.</w:t>
      </w:r>
      <w:r>
        <w:rPr>
          <w:color w:val="000000"/>
          <w:sz w:val="24"/>
          <w:szCs w:val="24"/>
        </w:rPr>
        <w:br/>
        <w:t xml:space="preserve">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38597">
    <w:multiLevelType w:val="hybridMultilevel"/>
    <w:lvl w:ilvl="0" w:tplc="36034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38597">
    <w:abstractNumId w:val="921385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891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