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KEGYES LILLA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kegyes3@gmail.com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Balázs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Rettegéskezelés Elmélet (Terror Management Theory) alkalmazása környezetvédelemre vonatkozóan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azt a kérdést járta körbe, hogy a fenyegetettségnek, milyen hatása van a környezettudatos attitűdök erősségére és az öko-bűntudat megélésére. A vizsgálat elméleti keretét a Rettegéskezelés Elmélet (Greenberg és mtsai, 1986) szolgáltatta, mely szerint a halál kiugró jellege felerősít bizonyos pszichológiai mechanizmusokat, mint a pozitív önértékelés és világkép megvédésére tett erőfeszítés. Emellett bevonásra került még a Big Five-modell.</w:t>
      </w:r>
      <w:r>
        <w:rPr>
          <w:color w:val="000000"/>
          <w:sz w:val="24"/>
          <w:szCs w:val="24"/>
        </w:rPr>
        <w:br/>
        <w:t xml:space="preserve">A mintát 18 és 65 év közötti személyek alkották (N=258), és kísérleti eljárással, online kérdőíves módszerrel valósult meg a kutatás. A manipulált változót (helyzet kiugró jellege) két nyíltvégű kérdés adta, mely vagy a halállal kapcsolatos érzésekre kérdezett rá vagy a jelenlegi bizonytalan társadalmi és gazdasági helyzetre vagy fogászati fájdalomra (kontrollcsoport) vagy elmaradt ez a két kérdés (kontrollcsoport). A manipuláció előtt rögzítésre kerültek a vizsgálati személyek környezettudatossággal kapcsolatos értékei (Boumann és mtsai, 2018), a Big Five-modell dimenziói (Donnellan és mtsai, 2006), demogárafiai adatok. Manipulációt követően szókiegészítési feladattal került mérésre a halállal kapcsolatos gondolatok hozzáférhetősége (Greenberg és mtsai, 1994). A környezettudatos attitűdöket a NEP rögzítette (Dunlap és mtsai, 2000), az öko-bűntudatot egy kérdőív (Ágoston és mtsai, 2022).</w:t>
      </w:r>
      <w:r>
        <w:rPr>
          <w:color w:val="000000"/>
          <w:sz w:val="24"/>
          <w:szCs w:val="24"/>
        </w:rPr>
        <w:br/>
        <w:t xml:space="preserve">Az eredmények alapján a manipuláció nem sikerült. A halál és bizonytalan feltételbe került személyek halállal kapcsolatos gondolati nem voltak jobban hozzáférhetőek, a két kontrollcsoporthoz képest, illetve nem éltek meg negatívabb érzéseket a manipulációt követően. Így a feltétel – környezettudatosság változók sem léptek interakcióba, a környezettudatos személyek attitűdje nem erősödött, nem éltek meg intenzívebb öko- bűntudatot a helyzet kiugró jellegének a hatására. Emellett az öko-bűntudat változó predikciójára készült egy lineáris modell, mely 37%-ba képes magyarázni a varianciát. A modellben helyet kapott a nem, az életkor, a nyitottság, az általános jóllét, a környezettudatos attitűdök és a környezettudatos értékek interakciója a negatív érzésekkel.</w:t>
      </w:r>
      <w:r>
        <w:rPr>
          <w:color w:val="000000"/>
          <w:sz w:val="24"/>
          <w:szCs w:val="24"/>
        </w:rPr>
        <w:br/>
        <w:t xml:space="preserve">A manipuláció sikertelenségét okozhatta az, hogy laboratóriumi közeg helyett online folyt a kísérlet, a vizsgálati személyek nem tudták igazán átélni a helyzeteket. Továbbá az utóbbi két év nagyfokú bizonytalanságához adaptálódhattak az egyének, és okozhatott egy „rettegésküszöb” emelkedést, amelynél a saját halálandóságra való emlékeztetés már nem hat ugyanolyan fenyegetően.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063591">
    <w:multiLevelType w:val="hybridMultilevel"/>
    <w:lvl w:ilvl="0" w:tplc="454850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063591">
    <w:abstractNumId w:val="900635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81165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