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olah.barnabas28@gmail.com</w:t>
            </w:r>
            <w:r w:rsidRPr="002361E2">
              <w:rPr>
                <w:i/>
              </w:rPr>
              <w:br/>
            </w:r>
            <w:r w:rsidR="00A96AEC">
              <w:t>Állatorvos 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Mackei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állatorvos,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Mátis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deltametrin és tebukonazol által okozott oxidatív stressz vizsgálata mézelő méhek központi idegrendszerében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világszerte egyre nagyobb ökológiai és gazdasági problémákat jelentő beporzópusztulás számos oka közül kutatásunk az akut peszticid-expozíció okozta oxidatív stressz vizsgálatát tűzte ki célul mézelő méhek központi idegrendszerében.</w:t>
      </w:r>
      <w:r>
        <w:rPr>
          <w:color w:val="000000"/>
          <w:sz w:val="24"/>
          <w:szCs w:val="24"/>
        </w:rPr>
        <w:br/>
        <w:t xml:space="preserve">Az általunk alkalmazott inszekticid szer a piretroid észterek csoportjába tartozó deltametrin, a gombaellenes vegyület pedig a triazolok közé tartozó tebukonazol volt, mely hatóanyagokat széleskörben és nagy mennyiségben alkalmazzák napjaink modern mezőgazdaságában. A méhek begyűjtését és a vizsgálati csoportok kialakítását követően az említett anyagokat 48 óráig tartó kezelés során, szubletális dózisban kevertük az állatok etetőanyagához. A vizsgálat során a központi idegrendszer preparációját követően nyert szövetminták homogenizálásra kerültek, majd ezekből kolorimetriás módszerek segítségével vizsgáltuk a malondialdehid (MDA) koncentrációját, a szuperoxid-dizmutáz (SOD) és a glükóz-6-foszfát dehidrogenáz (G6PDH) aktivitását, valamint a redukált és oxidált glutation (GSH-GSSG) arányát.</w:t>
      </w:r>
      <w:r>
        <w:rPr>
          <w:color w:val="000000"/>
          <w:sz w:val="24"/>
          <w:szCs w:val="24"/>
        </w:rPr>
        <w:br/>
        <w:t xml:space="preserve">Az eredmények szinte minden vizsgált paraméter esetében alátámasztották az oxidatív stressz jelenlétét mindkét vizsgált anyag felvételét követően. A lipidperoxidációs folyamatok markereként ismert MDA koncentrációja szignifikánsan megnövekedett a legmagasabb dózisban adagolt deltametrin és tebukonazol hatására. Ezen kívül a SOD aktivitása szignifikánsan alacsonyabbnak bizonyult a legmagasabb deltametrin koncentráció kivételével minden esetben a kezelt állatokban, mint a kontrollcsoportban, mely eredmény az antioxidáns védelmi rendszer zavarára, lassulására és fokozott oxidatív stresszre utalhat. A GSH-GSSG arány minden kezelt csoportban szignifikánsan csökkent, jól reprezentálva ezzel a méhek agydúcában végbemenő oxidációs folyamatokat és a redox homeosztázisban nagy jelentőséggel bíró glutation-rendszer kimerülését. Ezen túlmenően a pentóz-foszfát ciklusban kulcsszerepet játszó G6PDH esetében szintén szignifikáns enzimaktivitás-csökkenést tapasztaltunk, mely gátló hatások hozzájárulhatnak a glutation-rendszer kimerüléséhez.</w:t>
      </w:r>
      <w:r>
        <w:rPr>
          <w:color w:val="000000"/>
          <w:sz w:val="24"/>
          <w:szCs w:val="24"/>
        </w:rPr>
        <w:br/>
        <w:t xml:space="preserve">A kutatásunk során nyert eredményeink alátámasztották a feltevést, hogy a deltametrin és a tebukonazol fokozott mértékű oxidatív stressz kialakulásához vezethet a méhek központi idegrendszerében, mely hatások közrejátszhatnak számos további jelentős méhegészségügyi probléma, így például a méhek eltűnésével járó, máig sem teljes mértékben tisztázott kóroktanú kolóniaösszeomlás kórkép kialakulásában.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77896">
    <w:multiLevelType w:val="hybridMultilevel"/>
    <w:lvl w:ilvl="0" w:tplc="60513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77896">
    <w:abstractNumId w:val="892778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560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