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BORBALA TUENDE KISS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kiss.borbala@heller.uni-corvinus.hu</w:t>
            </w:r>
            <w:r w:rsidRPr="002361E2">
              <w:rPr>
                <w:i/>
              </w:rPr>
              <w:br/>
            </w:r>
            <w:r w:rsidR="00A96AEC">
              <w:t>Finance MSc</w:t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MÁRTON MAJTÉNYI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majtenyi.marton@heller.uni-corvinus.hu</w:t>
            </w:r>
            <w:r w:rsidRPr="002361E2">
              <w:rPr>
                <w:i/>
              </w:rPr>
              <w:br/>
            </w:r>
            <w:bookmarkEnd w:id="1"/>
            <w:r w:rsidR="00C275A3">
              <w:t>Finance</w:t>
            </w:r>
            <w:r w:rsidR="00A96AEC">
              <w:br/>
              <w:t>MSc, 4. semester</w:t>
            </w:r>
          </w:p>
          <w:p w:rsidR="00DB4822" w:rsidRDefault="00DB4822" w:rsidP="004D7940">
            <w:pPr>
              <w:pStyle w:val="Hallgatointezmeny-kar"/>
            </w:pPr>
            <w:r>
              <w:t>Corvinus University of Budapest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/>
            </w:r>
          </w:p>
          <w:p w:rsidR="00DB4822" w:rsidRDefault="00DB4822" w:rsidP="009763E0">
            <w:pPr>
              <w:pStyle w:val="Konzulensektitulus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Relations of the corporate ethical culture and employee retention in the Hungarian SME sector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paper, we examine the relationship between corporate values and employee retention</w:t>
      </w:r>
      <w:r>
        <w:rPr>
          <w:color w:val="000000"/>
          <w:sz w:val="24"/>
          <w:szCs w:val="24"/>
        </w:rPr>
        <w:br/>
        <w:t xml:space="preserve">in the Hungarian SME sector. Corporate social responsibility and values</w:t>
      </w:r>
      <w:r>
        <w:rPr>
          <w:color w:val="000000"/>
          <w:sz w:val="24"/>
          <w:szCs w:val="24"/>
        </w:rPr>
        <w:br/>
        <w:t xml:space="preserve">are widely studied issues today. In our research, we focus on Hungary, in a novel way based on management perceptions. We test the presumption that a company perceived as more ethical has higher employee engagement and</w:t>
      </w:r>
      <w:r>
        <w:rPr>
          <w:color w:val="000000"/>
          <w:sz w:val="24"/>
          <w:szCs w:val="24"/>
        </w:rPr>
        <w:br/>
        <w:t xml:space="preserve">lower turnover and staff shortages. To test our hypothesis, the Budapest</w:t>
      </w:r>
      <w:r>
        <w:rPr>
          <w:color w:val="000000"/>
          <w:sz w:val="24"/>
          <w:szCs w:val="24"/>
        </w:rPr>
        <w:br/>
        <w:t xml:space="preserve">Corvinus University of Budapest's Competitiveness Research Centre (BCE VKK).</w:t>
      </w:r>
      <w:r>
        <w:rPr>
          <w:color w:val="000000"/>
          <w:sz w:val="24"/>
          <w:szCs w:val="24"/>
        </w:rPr>
        <w:br/>
        <w:t xml:space="preserve">data from a questionnaire survey. Corporate values as a latent variable is created via factor analysis and impact on labour retention is investigated using OLS logit regression. Our results show that a well-functioning HR, good relationships with suppliers and environmental awareness do not form a coherent corporate value system, but the latter has a significant positive impact on employee retention. Importantly, wage as a control variable overwrites any value effects, which shows that salary is still one of the key issues for employees, corporate values are not equally important.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329635">
    <w:multiLevelType w:val="hybridMultilevel"/>
    <w:lvl w:ilvl="0" w:tplc="886455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329635">
    <w:abstractNumId w:val="523296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2068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