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SCHROTT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schrott.lorinczmarton@gmail.com</w:t>
            </w:r>
            <w:r w:rsidRPr="002361E2">
              <w:rPr>
                <w:i/>
              </w:rPr>
              <w:br/>
            </w:r>
            <w:r w:rsidR="00A96AEC">
              <w:t>Építőmérnök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Baranya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BME ÉMK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Ermilov Alexander Anatol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Duna mederanyag összetételének predikciója gépi tanulási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mederanyag összetétele fontos jellemzője a vízfolyásoknak. Többek között hatással van a</w:t>
      </w:r>
      <w:r>
        <w:rPr>
          <w:color w:val="000000"/>
          <w:sz w:val="24"/>
          <w:szCs w:val="24"/>
        </w:rPr>
        <w:br/>
        <w:t xml:space="preserve">folyó áramlási viszonyaira, a hordalékelragadó erő területi eloszlására, a part menti vízbázisok</w:t>
      </w:r>
      <w:r>
        <w:rPr>
          <w:color w:val="000000"/>
          <w:sz w:val="24"/>
          <w:szCs w:val="24"/>
        </w:rPr>
        <w:br/>
        <w:t xml:space="preserve">működésére, valamint befolyásolja a folyóbeli és folyó menti élőhelyek minőségét is. Kiemelt</w:t>
      </w:r>
      <w:r>
        <w:rPr>
          <w:color w:val="000000"/>
          <w:sz w:val="24"/>
          <w:szCs w:val="24"/>
        </w:rPr>
        <w:br/>
        <w:t xml:space="preserve">szerepe ellenére ismereteink korlátosak, hiszen a közvetlen, hagyományos fizikai mintavételi</w:t>
      </w:r>
      <w:r>
        <w:rPr>
          <w:color w:val="000000"/>
          <w:sz w:val="24"/>
          <w:szCs w:val="24"/>
        </w:rPr>
        <w:br/>
        <w:t xml:space="preserve">eljárások – az időszakos vízjárású folyóktól eltekintve – nehezen, sok munkaigénnyel</w:t>
      </w:r>
      <w:r>
        <w:rPr>
          <w:color w:val="000000"/>
          <w:sz w:val="24"/>
          <w:szCs w:val="24"/>
        </w:rPr>
        <w:br/>
        <w:t xml:space="preserve">végezhetők el, eredményük pedig kevés információval bír ahhoz, hogy az áramlás és a</w:t>
      </w:r>
      <w:r>
        <w:rPr>
          <w:color w:val="000000"/>
          <w:sz w:val="24"/>
          <w:szCs w:val="24"/>
        </w:rPr>
        <w:br/>
        <w:t xml:space="preserve">folyómeder komplex kölcsönhatását megbízhatóan leírhassuk. Éppen ezért, folyamatos a</w:t>
      </w:r>
      <w:r>
        <w:rPr>
          <w:color w:val="000000"/>
          <w:sz w:val="24"/>
          <w:szCs w:val="24"/>
        </w:rPr>
        <w:br/>
        <w:t xml:space="preserve">kutatás az új módszerek iránt.</w:t>
      </w:r>
      <w:r>
        <w:rPr>
          <w:color w:val="000000"/>
          <w:sz w:val="24"/>
          <w:szCs w:val="24"/>
        </w:rPr>
        <w:br/>
        <w:t xml:space="preserve">Mivel a mesterséges intelligencia (artificial intelligence) és a gépi tanulás (machine learning) a</w:t>
      </w:r>
      <w:r>
        <w:rPr>
          <w:color w:val="000000"/>
          <w:sz w:val="24"/>
          <w:szCs w:val="24"/>
        </w:rPr>
        <w:br/>
        <w:t xml:space="preserve">tudomány számos területén áttörő sikereket segített elő, ezen a téren is sok felhasználási kísérlet</w:t>
      </w:r>
      <w:r>
        <w:rPr>
          <w:color w:val="000000"/>
          <w:sz w:val="24"/>
          <w:szCs w:val="24"/>
        </w:rPr>
        <w:br/>
        <w:t xml:space="preserve">volt már világ szerte. Dolgozatomban a faszerkezetű, döntési erdőkön alapuló Véletlen Erdő</w:t>
      </w:r>
      <w:r>
        <w:rPr>
          <w:color w:val="000000"/>
          <w:sz w:val="24"/>
          <w:szCs w:val="24"/>
        </w:rPr>
        <w:br/>
        <w:t xml:space="preserve">(Random Forest, továbbiakban RF) eljárással, modellel foglalkozom. Korábbi, a Dunán végzett</w:t>
      </w:r>
      <w:r>
        <w:rPr>
          <w:color w:val="000000"/>
          <w:sz w:val="24"/>
          <w:szCs w:val="24"/>
        </w:rPr>
        <w:br/>
        <w:t xml:space="preserve">hidromorfológiai felmérések adatainak összegyűjtése és csoportosítása után, a modellel</w:t>
      </w:r>
      <w:r>
        <w:rPr>
          <w:color w:val="000000"/>
          <w:sz w:val="24"/>
          <w:szCs w:val="24"/>
        </w:rPr>
        <w:br/>
        <w:t xml:space="preserve">kapcsolatot állítok fel a különböző hidromorfológiai (pl. vízmélység, áramlási sebesség,</w:t>
      </w:r>
      <w:r>
        <w:rPr>
          <w:color w:val="000000"/>
          <w:sz w:val="24"/>
          <w:szCs w:val="24"/>
        </w:rPr>
        <w:br/>
        <w:t xml:space="preserve">fenékcsúsztató feszültség) adatok és a mederanyag összetétele között. Mivel a hidromorfológiai</w:t>
      </w:r>
      <w:r>
        <w:rPr>
          <w:color w:val="000000"/>
          <w:sz w:val="24"/>
          <w:szCs w:val="24"/>
        </w:rPr>
        <w:br/>
        <w:t xml:space="preserve">paraméterek felmérése ma már gyorsan és megbízhatóan történik (ellentétben a mederanyag</w:t>
      </w:r>
      <w:r>
        <w:rPr>
          <w:color w:val="000000"/>
          <w:sz w:val="24"/>
          <w:szCs w:val="24"/>
        </w:rPr>
        <w:br/>
        <w:t xml:space="preserve">mintázással), így a modell alkalmas lehet mederanyag információk nyújtására (i) olyan</w:t>
      </w:r>
      <w:r>
        <w:rPr>
          <w:color w:val="000000"/>
          <w:sz w:val="24"/>
          <w:szCs w:val="24"/>
        </w:rPr>
        <w:br/>
        <w:t xml:space="preserve">helyeken, ahol mintavételezés nem történt, valamint (ii) jövőbeli, numerikus modellek által</w:t>
      </w:r>
      <w:r>
        <w:rPr>
          <w:color w:val="000000"/>
          <w:sz w:val="24"/>
          <w:szCs w:val="24"/>
        </w:rPr>
        <w:br/>
        <w:t xml:space="preserve">számított, vízjárási állapotok esetében. A dolgozatban egy, az Egyesült Államokban fejlesztett</w:t>
      </w:r>
      <w:r>
        <w:rPr>
          <w:color w:val="000000"/>
          <w:sz w:val="24"/>
          <w:szCs w:val="24"/>
        </w:rPr>
        <w:br/>
        <w:t xml:space="preserve">RF modellt adaptálok a hazai vizsgálatokra, hogy az általam adatbázisba rendezett adatokkal</w:t>
      </w:r>
      <w:r>
        <w:rPr>
          <w:color w:val="000000"/>
          <w:sz w:val="24"/>
          <w:szCs w:val="24"/>
        </w:rPr>
        <w:br/>
        <w:t xml:space="preserve">milyen eredményeket szolgáltat. Az eredményeket továbbá összevetem más módszerekkel is, a</w:t>
      </w:r>
      <w:r>
        <w:rPr>
          <w:color w:val="000000"/>
          <w:sz w:val="24"/>
          <w:szCs w:val="24"/>
        </w:rPr>
        <w:br/>
        <w:t xml:space="preserve">modellen pedig érzékenységvizsgálatot hajtok végre.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23375">
    <w:multiLevelType w:val="hybridMultilevel"/>
    <w:lvl w:ilvl="0" w:tplc="73403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23375">
    <w:abstractNumId w:val="56523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869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