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IMRE TÖRÖK</w:t>
            </w:r>
          </w:p>
          <w:p w:rsidR="00C275A3" w:rsidRDefault="00186641" w:rsidP="00C275A3">
            <w:pPr>
              <w:pStyle w:val="Hallgatokepzes"/>
            </w:pPr>
            <w:r w:rsidRPr="002361E2">
              <w:rPr>
                <w:i/>
              </w:rPr>
              <w:t>torok.adam1993@gmail.com</w:t>
            </w:r>
            <w:r w:rsidRPr="002361E2">
              <w:rPr>
                <w:i/>
              </w:rPr>
              <w:br/>
            </w:r>
            <w:r w:rsidR="00A96AEC">
              <w:t>Commerce and marketing </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 Földi</w:t>
            </w:r>
          </w:p>
          <w:p w:rsidR="00DB4822" w:rsidRDefault="00DB4822" w:rsidP="009763E0">
            <w:pPr>
              <w:pStyle w:val="Konzulensektitulus"/>
            </w:pPr>
            <w:r w:rsidRPr="00DB4822">
              <w:t>college 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 of consumer behaviour in the look of the building materials through the Grune Europa Kft. example.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appearance of the state supports taking aim at the founding a family and home creation and his spreading modified the market relations fundamentally the building industry, concerned in the concern of the related economic branches. The aim of my essay to illustrate the effects of the state incentive ones with the example of a underprivileged host shop working on a small settlement from the retail characters' visual angle. As secondary research literature authors' works, scientific reviews, publications, KSH and the web of I made use of Science databases. In the course of primer research on the one hand with qualitative methods netnography. I made research with the building materials from the search and hit statistics of related keywords, and two facebook from a group's activities. One his customers prepared with 10 heads depth interview his experts prepared concerned with the host shop's proprietor/proprietory depth interview the qualitative research results are enriched likewise. My quantitative research an online one made with 311 head samples, concerned paper basis questionnaire asking, the aim of which the cognition of the customer attitudes and habits was, means it. To the evaluation of the questionnaires it SPSS I used 25.0 programs, with the help of which the descriptor on statistics too contact tightness examinations (correlation, regression, cross board analyses) i'm done. I made the exploration of a data structure while I formed groups with the help of the cluster analysis for the answers of my questionnaire with the application of factor analysis. The assessment of 5 of my hypotheses formulated in the introduction lastly occurred based on the results, from among which I accepted 4, I rejected one though.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38451">
    <w:multiLevelType w:val="hybridMultilevel"/>
    <w:lvl w:ilvl="0" w:tplc="21590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38451">
    <w:abstractNumId w:val="42038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873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