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bencelukacs@gmail.com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Bauerné Dr. Gáthy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ökomarketing és kommunikáció szerepe, illetve kihívásai vállalati és fogyasztói szinten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időszakban a klímavédelem szerepe felértékelődött, melynek egyik eszközeként megjelent az ökomarketing jelensége. A tanulmány bemutatja a zöld marketing egyes területeit vállalati és fogyasztói oldalon.</w:t>
      </w:r>
      <w:r>
        <w:rPr>
          <w:color w:val="000000"/>
          <w:sz w:val="24"/>
          <w:szCs w:val="24"/>
        </w:rPr>
        <w:br/>
        <w:t xml:space="preserve">Elsőként a zöld marketing fogalma, a gyakorlatával járó előnyök és kihívások, illetve a zöld 4P stratégia kerül bemutatásra. Majd a greenwashing, a zöld és a social media marketing gyakorlata, illetve fogyasztókra irányuló hatása jelenik meg.</w:t>
      </w:r>
      <w:r>
        <w:rPr>
          <w:color w:val="000000"/>
          <w:sz w:val="24"/>
          <w:szCs w:val="24"/>
        </w:rPr>
        <w:br/>
        <w:t xml:space="preserve">Ezt követően szekunder kutatás segítségével hazai, illetve nemzetközi vállalati példákon keresztül ismertetésre kerül az ismert cégek által alkalmazott zöld 4P, illetve greenwashing gyakorlat. Primerkutatásként -a fókuszcsoportos interjúk során a fogyasztóknak a zöld termékekkel, címkékkel, üzenetekkel, cégek törekvéseivel kapcsolatos hozzáállásának, vásárlási szokásainak vizsgálatára kerül sor; -a netnográf elemzés feltárja az online felhasználóknak a vállalatok zöld social media marketingjéhez való viszonyulását; -a debreceni Vitesco céggel készült mélyinterjú körüljárja a vállalatok fenntarthatóságban betöltött szerepét, 4P zöldítésének a jelentőségét.</w:t>
      </w:r>
      <w:r>
        <w:rPr>
          <w:color w:val="000000"/>
          <w:sz w:val="24"/>
          <w:szCs w:val="24"/>
        </w:rPr>
        <w:br/>
        <w:t xml:space="preserve">Munkám rámutat a zöld marketing rejtette lehetőségekre és főbb problémákra. Számos vállalat kiveszi a részét a klímavédelemben 4P tevékenységével, fenntarthatóbb csomagolóanyagok, ökodizájn, redisztribúciós, zárt logisztikai rendszerek, promóciók stb. biztosításán keresztül. A greenwashing etikátlan gyakorlata is jelen van, ami veszélyeztetheti az ökotermékek piacát és a többi, környezetvédelmre valóban figyelmet fordító cég hitelességét.</w:t>
      </w:r>
      <w:r>
        <w:rPr>
          <w:color w:val="000000"/>
          <w:sz w:val="24"/>
          <w:szCs w:val="24"/>
        </w:rPr>
        <w:br/>
        <w:t xml:space="preserve">A fókuszcsoportos interjúk alapján fogyasztók vásárlási döntéseiket nagyrészt tapasztalatuk és az ár alapján hozzák meg, nem pedig környezeti szempontok szerint. A pszichográfiai jellemzők nagyobb hatást gyakorolnak a vásárlási döntések során, mint a demográfiai tényezők. Elengedhetetlen a fogyasztók edukálása, környezettudatosságának növelése. Az oktatási intézményeknek, márkáknak és a munkáltatóknak is egyaránt részt kell ebben venniük.</w:t>
      </w:r>
      <w:r>
        <w:rPr>
          <w:color w:val="000000"/>
          <w:sz w:val="24"/>
          <w:szCs w:val="24"/>
        </w:rPr>
        <w:br/>
        <w:t xml:space="preserve">A cégek okulhatnak az internetes felhasználók kommentjeinek visszajelzéseiből, kritikáiból, ötleteiből és eszerint változtathatnak zöld marketingtevékenységükön.</w:t>
      </w:r>
      <w:r>
        <w:rPr>
          <w:color w:val="000000"/>
          <w:sz w:val="24"/>
          <w:szCs w:val="24"/>
        </w:rPr>
        <w:br/>
        <w:t xml:space="preserve">Ahhoz, hogy a zöld marketing hiteles eszköze legyen a klímavédelemnek, szigorúbb szabályokat, több ellenőrzést, nagyobb transzparenciát és súlyosabb büntetéseket szükséges eszközölni.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37237">
    <w:multiLevelType w:val="hybridMultilevel"/>
    <w:lvl w:ilvl="0" w:tplc="65748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37237">
    <w:abstractNumId w:val="54737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894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