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KRISTÓF RÁCZ</w:t>
            </w:r>
          </w:p>
          <w:p w:rsidR="00C275A3" w:rsidRDefault="00186641" w:rsidP="00C275A3">
            <w:pPr>
              <w:pStyle w:val="Hallgatokepzes"/>
            </w:pPr>
            <w:r w:rsidRPr="002361E2">
              <w:rPr>
                <w:i/>
              </w:rPr>
              <w:t>raczkristof6@gmail.com</w:t>
            </w:r>
            <w:r w:rsidRPr="002361E2">
              <w:rPr>
                <w:i/>
              </w:rPr>
              <w:br/>
            </w:r>
            <w:r w:rsidR="00A96AEC">
              <w:t>International Business Economics</w:t>
            </w:r>
            <w:r w:rsidR="00A96AEC">
              <w:br/>
            </w:r>
            <w:r w:rsidR="00E77B23">
              <w:t>BA, 7.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László Erdey</w:t>
            </w:r>
          </w:p>
          <w:p w:rsidR="00DB4822" w:rsidRDefault="00DB4822" w:rsidP="009763E0">
            <w:pPr>
              <w:pStyle w:val="Konzulensektitulus"/>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Changes in the Global Crude Oil Prices and Their Causes Focusing on the Granulate Purchase Prices of the Neopac Hungary Ltd.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The global petroleum industry has played a decisive role in the world economy for about 150 years. Its history is rich in details, twists and turns, therefore it provided an excellent basis and topic for my scientific work. In the first half I gave insight to the basic and inevitable information about crude oil (formation, composition), then throughout a detailed historical overview, I reached the characterization of the oil market of the recent past, present and future. In the course of my study, I illustrated the factors that have shaped the oil market through historical events and examples, presented the most important players in the market, and demonstrated the evolution of the world market price of crude oil from the beginning to the present day.</w:t>
      </w:r>
      <w:r>
        <w:rPr>
          <w:color w:val="000000"/>
          <w:sz w:val="24"/>
          <w:szCs w:val="24"/>
        </w:rPr>
        <w:br/>
        <w:t xml:space="preserve">After that, I examined the raw material procurement prices of my former workplace – Neopac Hungary Kft. – which hosted my obligatory internship during my university studies, which is closely related to the topic of my literature review. During the investigation, with the help of time series analyses, I found correlations between the purchase prices of the polyethylene granulates used as the raw material for the tubes manufactured by Neopac, and the changes in the world market price of crude oil and certain plastic industry price indexes. In case of certain models, the relationships proved our preliminary expectations with high reliability, and in other cases economically inexplicable results were obtained, which may be clarified during further investigations. My models can even be used as rudimentary forecasting tools for the company, which can be especially useful during cost calculation.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274039">
    <w:multiLevelType w:val="hybridMultilevel"/>
    <w:lvl w:ilvl="0" w:tplc="938386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274039">
    <w:abstractNumId w:val="392740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45285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