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BÉNYEI BALÁZS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balazsbenyei90@gmail.com</w:t>
            </w:r>
            <w:r w:rsidRPr="002361E2">
              <w:rPr>
                <w:i/>
              </w:rPr>
              <w:br/>
            </w:r>
            <w:r w:rsidR="00A96AEC">
              <w:t>Sportközgazdász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Ráthonyi Gergely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okos stadionok által nyújtott értéktöbblet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néhány évtized robbanásszerű információtechnológia fejlődése, a digitalizáció széleskörű elterjedése jelentős hatást gyakorolt a globális trendekre, melyek végső katalizátora a Covid-19 járvány megjelenése volt. A technológiai fejlődés a sport területén is jelentős változásokat eredményezett, a digitalizáció egyre fontosabb szerepet tölt be ebben az iparágban. Ennek eredményeként jelentek meg az okos stadionok, melyek a szolgáltatók és a fogyasztók számára is jelentős értéktöbblettel szolgálhatnak.</w:t>
      </w:r>
      <w:r>
        <w:rPr>
          <w:color w:val="000000"/>
          <w:sz w:val="24"/>
          <w:szCs w:val="24"/>
        </w:rPr>
        <w:br/>
        <w:t xml:space="preserve">Dolgozatom célkitűzése a fogyasztók digitális szolgáltatásokhoz kapcsolt attitűdjének, illetve a hazai sportvállalatok tapasztalatainak és motivációjának megismerése volt.</w:t>
      </w:r>
      <w:r>
        <w:rPr>
          <w:color w:val="000000"/>
          <w:sz w:val="24"/>
          <w:szCs w:val="24"/>
        </w:rPr>
        <w:br/>
        <w:t xml:space="preserve">Ehhez primer kutatást végeztem kvantitatív (kérdőíves megkérdezés) és kvalitatív (szakmai interjúk) formában. A 43 kérdésből álló kérdéssor kitöltésében n=203 fő vett részt, akik demográfiai, sportfogyasztással, digitalizációval kapcsolatos kérdések mellett témaspecifikus témában válaszoltak. A szakmai interjúban a Sportfive Hungary Kft. és a Debreceni Nagyerdei Stadion-üzemeltető Kft. munkatársai álltak rendelkezésemre.</w:t>
      </w:r>
      <w:r>
        <w:rPr>
          <w:color w:val="000000"/>
          <w:sz w:val="24"/>
          <w:szCs w:val="24"/>
        </w:rPr>
        <w:br/>
        <w:t xml:space="preserve">A kutatómunka eredményeiből kiderül, hogy a válaszadók közel 60%-a legalább hetente néz látványsportot, a helyszíni jelenlét ezzel szemben csupán 20% alatti. A válaszadók 40%-a jelölte meg a televíziós közvetítésben kapott előnyöket (visszajátszás, statisztikák, elemzések) mint a távolmaradás egyik leggyakrabban említett okát.</w:t>
      </w:r>
      <w:r>
        <w:rPr>
          <w:color w:val="000000"/>
          <w:sz w:val="24"/>
          <w:szCs w:val="24"/>
        </w:rPr>
        <w:br/>
        <w:t xml:space="preserve">A szakmai interjúk alapján megállapítható, hogy a Groupama Aréna és MVM Dome üzemeltetésének esetében az aktív partneri kapcsolat megteremti annak a lehetőségét, hogy emeljék a nézők kiszolgálásának a színvonalát, ami a Fradi applikáció bevezetésével kezdődött és a stadion területén exkluzív tartalmakat tesz elérhetővé. Ezzel szemben a Nagyerdei Stadionban az elmúlt évek gyakori tulajdonosváltásának hatásaként szoros együttműködés nem tudott kialakulni, bár a technológia rendelkezésre áll.</w:t>
      </w:r>
      <w:r>
        <w:rPr>
          <w:color w:val="000000"/>
          <w:sz w:val="24"/>
          <w:szCs w:val="24"/>
        </w:rPr>
        <w:br/>
        <w:t xml:space="preserve">Következtetéseim szerint elérhető lehet a nézőszám hosszútávú növelése a digitalizációval, viszont kizárólag gazdaságilag megalapozott, óvatos lépésekben, mivel – bár nyitottak a nézők az újdonságokra, a megvalósítással járó emelt mérkőzésnapi költségeket csak mérsékelten hajlandók vállalni (0-20% áremelés – 67,5%, 21-40% áremelés – 23,2%).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48486">
    <w:multiLevelType w:val="hybridMultilevel"/>
    <w:lvl w:ilvl="0" w:tplc="18047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48486">
    <w:abstractNumId w:val="26748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95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