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BADACSONYI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c5edd3@student.uni-pannon.hu</w:t>
            </w:r>
            <w:r w:rsidRPr="002361E2">
              <w:rPr>
                <w:i/>
              </w:rPr>
              <w:br/>
            </w:r>
            <w:r w:rsidR="00A96AEC">
              <w:t>anyagmérnöki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Őze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Kristófné Dr. Makó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Cement kiegészítőanyagok fejlesztése hulladék Ytong por újrahasznosításával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betonban kötőanyagaként felhasznált cement nagy mennyiségben gyártott termék. A cement félkész terméke a portlandcementklinker, ami az agyag és mészkő magas hőmérsékletű égetésével állítható elő. A portlandcementklinker gyártása jelentős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kibocsátással jár (kb. 900 kg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/t). A keletkező környezetterhelő gázok mennyiség, valamint a gyártástechnológia energiaigénye csökkenthető különböző kiegészítőanyagok alkalmazásával. A szabványban engedélyezett kiegészítőanyagok (pl. pernye, granulált kohósalak) nagyrésze más iparágak mellékterméke, amelyek mennyisége a körforgásos gazdaságra való átállás miatt egyre csökken, ennél fogva fontos az új kiegészítőanyagok kutatása, különös tekintettel a hulladékanyagok (pl. Ytong por) hasznosításának vizsgálata.</w:t>
      </w:r>
      <w:r>
        <w:rPr>
          <w:color w:val="000000"/>
          <w:sz w:val="24"/>
          <w:szCs w:val="24"/>
        </w:rPr>
        <w:br/>
        <w:t xml:space="preserve">A kutatásomban az Ytong por száraz és nedves közegű mechanokémiai aktiválását végeztem el különböző anyagú (ZrO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acél) őrlőtégely és őrlőtest alkalmazásával. A mechanokémiai aktiválás során bekövetkező szerkezeti változásokat röntgendiffrakcióval (XRD), termikus analízissel (TA) és pásztázó elektronmikroszkóppal (SEM) követtem nyomon, továbbá meghatároztam az aktivált minták fajlagos felületét. A puccolános reaktivitás jellemzésére megvizsgáltam az aktivált minták mészmegkötő képességét, illetve cement kiegészítőanyagként alkalmaztam habarcs próbatestek készítésénél. Meghatároztam az aktivált mintákat tartalmazó habarcs bedolgozhatóságát és a próbatestek 7 és 28 napos hajlító- és nyomószilárdságát.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95157">
    <w:multiLevelType w:val="hybridMultilevel"/>
    <w:lvl w:ilvl="0" w:tplc="93665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95157">
    <w:abstractNumId w:val="465951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964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