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SZELINA STEIGER 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liveszisze99@gmail.com</w:t>
            </w:r>
            <w:r w:rsidRPr="002361E2">
              <w:rPr>
                <w:i/>
              </w:rPr>
              <w:br/>
            </w:r>
            <w:r w:rsidR="00A96AEC">
              <w:t> International Business Economics</w:t>
            </w:r>
            <w:r w:rsidR="00A96AEC">
              <w:br/>
            </w:r>
            <w:r w:rsidR="00E77B23">
              <w:t>BA, 7. semester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University of Pannonia</w:t>
            </w:r>
            <w:r w:rsidR="00C275A3">
              <w:br/>
            </w:r>
            <w:r w:rsidR="00DB4822">
              <w:t>Faculty of Business and Economics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Supervisor: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Szilvia Kántor</w:t>
            </w:r>
          </w:p>
          <w:p w:rsidR="00DB4822" w:rsidRDefault="00DB4822" w:rsidP="009763E0">
            <w:pPr>
              <w:pStyle w:val="Konzulensektitulus"/>
            </w:pPr>
            <w:r w:rsidRPr="00DB4822">
              <w:t>senior lecturer, PE GTK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Environmental protection in tfreight transport-Why is it not good if the truck smokes?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My thesis examines the environmental issues of transport, which is becoming more and more popular nowadays and employs many people. The topic of transport itself is huge, so I focused mainly on the environmental problems caused by road freight transport and possible solutions.</w:t>
      </w:r>
      <w:r>
        <w:rPr>
          <w:color w:val="000000"/>
          <w:sz w:val="24"/>
          <w:szCs w:val="24"/>
        </w:rPr>
        <w:br/>
        <w:t xml:space="preserve">The emission limit set by the European Union is 690 mg/kW, but the EURO6 vehicle used in transport also exceeds this limit, as its current measured emissions are 768 mg/kw. Road transport contributes 28% to air pollution, with exhaust gas, brake wear, tyre wear and asphalt wear. Road freight transport also greatly exacerbates the problem of noise pollution. Road freight transport contributes 11.9% of greenhouse gas emissions, which significantly affects climate change. Greenhouse gas emissions are increasing every year, as reducing them is difficult to achieve, as hybrid, electric, hydrogen-powered freight vehicles do not yet have the same mileage as an internal combustion engine.</w:t>
      </w:r>
      <w:r>
        <w:rPr>
          <w:color w:val="000000"/>
          <w:sz w:val="24"/>
          <w:szCs w:val="24"/>
        </w:rPr>
        <w:br/>
        <w:t xml:space="preserve">In my research, I use both primary and secondary methods. In the course of the literature analysis, I illustrate the current environmental problems and their significance with the literature related to the topic, and in the course of secondary research with various statistical data, and I also describe future ideas and developments. In addition, I will present several environmentally conscious freight transport solutions, as well as alternative options for replacing internal combustion engines and cover the future of transport. As a primary research, I conduct a questionnaire survey among road transport companies operating in Fejér, Győr-Moson-Sopron and Veszprém counties about how their company relates to environmental issues, what specific environmental measures have been introduced into their operations and how we see the future of transportation.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Keywords:</w:t>
      </w:r>
      <w:r>
        <w:rPr>
          <w:color w:val="000000"/>
          <w:sz w:val="24"/>
          <w:szCs w:val="24"/>
        </w:rPr>
        <w:br/>
        <w:t xml:space="preserve">freight transport, environment, green logistics, alternative freight transport options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2369248">
    <w:multiLevelType w:val="hybridMultilevel"/>
    <w:lvl w:ilvl="0" w:tplc="2754069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2369248">
    <w:abstractNumId w:val="3236924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7415130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