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ADRIENN SÜLE </w:t>
            </w:r>
          </w:p>
          <w:p w:rsidR="00C275A3" w:rsidRDefault="00186641" w:rsidP="00C275A3">
            <w:pPr>
              <w:pStyle w:val="Hallgatokepzes"/>
            </w:pPr>
            <w:r w:rsidRPr="002361E2">
              <w:rPr>
                <w:i/>
              </w:rPr>
              <w:t>anna960709@gmail.com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Veronika László</w:t>
            </w:r>
          </w:p>
          <w:p w:rsidR="00DB4822" w:rsidRDefault="00DB4822" w:rsidP="009763E0">
            <w:pPr>
              <w:pStyle w:val="Konzulensektitulus"/>
            </w:pPr>
            <w:r w:rsidRPr="00DB4822">
              <w:t>PhD student, PE GTK</w:t>
            </w:r>
          </w:p>
        </w:tc>
      </w:tr>
      <w:tr w:rsidR="00DB4822" w:rsidTr="00DB4822">
        <w:tc>
          <w:tcPr>
            <w:tcW w:w="9854" w:type="dxa"/>
          </w:tcPr>
          <w:p w:rsidR="00DB4822" w:rsidRPr="00DB4822" w:rsidRDefault="00DB4822" w:rsidP="009763E0">
            <w:pPr>
              <w:pStyle w:val="Konzulenseknev"/>
            </w:pPr>
            <w:r w:rsidRPr="00DB4822">
              <w:t>Nóra Mezőfi </w:t>
            </w:r>
          </w:p>
          <w:p w:rsidR="00DB4822" w:rsidRDefault="00DB4822" w:rsidP="009763E0">
            <w:pPr>
              <w:pStyle w:val="Konzulensektitulus"/>
            </w:pPr>
            <w:r w:rsidRPr="00DB4822">
              <w:t>PhD student,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Myth or is the circular economy really the new synonym of sustainability?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the idea of transitioning to a circular economy came to view more and more frequently, since people are beginning to realize that to protect our Earth changes are needed as soon as possible. There are several organizations in Hungary that promote the circular economy model and strive to make people aware of its benefits. I wrote my thesis on the topic of circular economy. My goals included learning about the misconceptions on the subject and getting to know the situation of the circular economy domestically as well as internationally. Furthermore, I strived to assess the information flow between people and organizations. During my research, I was looking to learn about the extent of knowledge people dedicated to the topic have in the field of circular economy. Among other things, I examined how regularly they obtain information about what is new in the field of circular economy and through which platforms they primarily get their information. Furthermore, I assessed the extent to which "green" minded people are aware of various misconceptions. In addition, I conducted a survey to see how much people know about the most important concepts related to circular economy, as well as their knowledge of the important role various organizations and countries play in the changing of the model. I processed the data using Excel and SPSS programs and performed descriptive statistics and cross-tabulation analyses. Of the 112 participants, the majority were members of the X and Y generations. The results show that most people collect information on the subject monthly, with the help of the internet. Those interviewed typically associate sustainability with circular economy, but most of them are aware that the two terms are not synonymous. In promoting the changing of the model, the generations unanimously identified the responsibility of the European Union and the big corporations as the most important. Examining the answers of our survey, it is clear that generation X and Y are more interested in the topic, however members of generation Z achieved better results when their knowledge about the topic was tested.</w:t>
      </w:r>
    </w:p>
    <w:p>
      <w:pPr>
        <w:widowControl w:val="on"/>
        <w:pBdr/>
        <w:spacing w:before="240" w:after="240" w:line="240" w:lineRule="auto"/>
        <w:ind w:left="0" w:right="0"/>
        <w:jc w:val="left"/>
      </w:pPr>
      <w:r>
        <w:rPr>
          <w:color w:val="000000"/>
          <w:sz w:val="24"/>
          <w:szCs w:val="24"/>
        </w:rPr>
        <w:t xml:space="preserve">Keywords: circular economy, generations,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8832">
    <w:multiLevelType w:val="hybridMultilevel"/>
    <w:lvl w:ilvl="0" w:tplc="61957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8832">
    <w:abstractNumId w:val="16388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670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