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MÓNIKA OSSIK</w:t>
            </w:r>
          </w:p>
          <w:p w:rsidR="00C275A3" w:rsidRDefault="00186641" w:rsidP="00C275A3">
            <w:pPr>
              <w:pStyle w:val="Hallgatokepzes"/>
            </w:pPr>
            <w:r w:rsidRPr="002361E2">
              <w:rPr>
                <w:i/>
              </w:rPr>
              <w:t>monika.ossik@gmail.com</w:t>
            </w:r>
            <w:r w:rsidRPr="002361E2">
              <w:rPr>
                <w:i/>
              </w:rPr>
              <w:br/>
            </w:r>
            <w:r w:rsidR="00A96AEC">
              <w:t>Finance and Accounting</w:t>
            </w:r>
            <w:r w:rsidR="00A96AEC">
              <w:br/>
            </w:r>
            <w:r w:rsidR="00E77B23">
              <w:t>BA, 7.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Nikolett Bosnyák-Simon</w:t>
            </w:r>
          </w:p>
          <w:p w:rsidR="00DB4822" w:rsidRDefault="00DB4822" w:rsidP="009763E0">
            <w:pPr>
              <w:pStyle w:val="Konzulensektitulus"/>
            </w:pPr>
            <w:r w:rsidRPr="00DB4822">
              <w:t>assistant research fellow, PE GTK</w:t>
            </w:r>
          </w:p>
        </w:tc>
      </w:tr>
      <w:tr w:rsidR="00DB4822" w:rsidTr="00DB4822">
        <w:tc>
          <w:tcPr>
            <w:tcW w:w="9854" w:type="dxa"/>
          </w:tcPr>
          <w:p w:rsidR="00DB4822" w:rsidRPr="00DB4822" w:rsidRDefault="00DB4822" w:rsidP="009763E0">
            <w:pPr>
              <w:pStyle w:val="Konzulenseknev"/>
            </w:pPr>
            <w:r w:rsidRPr="00DB4822">
              <w:t>Dr. Dorottya Edina Kozma</w:t>
            </w:r>
          </w:p>
          <w:p w:rsidR="00DB4822" w:rsidRDefault="00DB4822" w:rsidP="009763E0">
            <w:pPr>
              <w:pStyle w:val="Konzulensektitulus"/>
            </w:pPr>
            <w:r w:rsidRPr="00DB4822">
              <w:t>senior lecturer,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Exploring the dimensions of consciousness in consumption habits of young people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environmental awareness is becoming increasingly important among young people. By consuming in an environmentally conscious way, we can protect ourselves and our planet from many harmful effects. However, the question is: is this the only manifestation of environmentally responsible consumption? By buying packaging-free, we not only see less waste in our bins, but also less food wasted. From this point of view, environmentally conscious consumption is also a way of saving money. This is the idea behind my thesis, which aims to investigate the consumption habits of young adults who are already environmentally conscious, to explore the other dimensions of consciousness, namely the link between health and financial awareness.</w:t>
      </w:r>
      <w:r>
        <w:rPr>
          <w:color w:val="000000"/>
          <w:sz w:val="24"/>
          <w:szCs w:val="24"/>
        </w:rPr>
        <w:br/>
        <w:t xml:space="preserve">My research used a questionnaire survey to investigate the financial awareness of the selected target group (18–35-year-olds) and whether healthy living as a part of awareness is present in their consumption habits. The financial literacy questionnaire published by the OECD in 2018, the study on attitudes towards health behaviour conducted by Beáta Nagy and Karolina Kovács in 2017 and the GEB scale (General Ecological Behavior) revised by Szabolcs Nagy in 2019 formed the basis for the questionnaire I compiled, which I published online via social media (Facebook) in various environmental community groups (e.g. I also contacted the managers of some packaging-free shops to share my questionnaire (e.g. Green Shop, Refill Point, Tebe Waste Free Shop).</w:t>
      </w:r>
      <w:r>
        <w:rPr>
          <w:color w:val="000000"/>
          <w:sz w:val="24"/>
          <w:szCs w:val="24"/>
        </w:rPr>
        <w:br/>
        <w:t xml:space="preserve">After processing the data received, a total of 104 people were included in the research sample. I then coded their responses to obtain metric, i.e., high level measurement, variables. Thus, the direction and extent (strength) of the existence of a relationship between the variables, i.e., health and financial awareness, was determined by correlation analysis. As a result, I revealed that there is a statistically significant, loose-medium, positive relationship between health and financial awareness in the consumption habits of already environmentally aware young people. Considering this, it can be concluded that both health and financial awareness are present in the consumption habits of the young adults included in the study.</w:t>
      </w:r>
    </w:p>
    <w:p>
      <w:pPr>
        <w:widowControl w:val="on"/>
        <w:pBdr/>
        <w:spacing w:before="240" w:after="240" w:line="240" w:lineRule="auto"/>
        <w:ind w:left="0" w:right="0"/>
        <w:jc w:val="left"/>
      </w:pPr>
      <w:r>
        <w:rPr>
          <w:color w:val="000000"/>
          <w:sz w:val="24"/>
          <w:szCs w:val="24"/>
        </w:rPr>
        <w:br/>
        <w:t xml:space="preserve">Keywords:</w:t>
      </w:r>
      <w:r>
        <w:rPr>
          <w:color w:val="000000"/>
          <w:sz w:val="24"/>
          <w:szCs w:val="24"/>
        </w:rPr>
        <w:br/>
        <w:t xml:space="preserve">conscious consumer behaviour, financial awareness, environmental awareness, health awareness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94421">
    <w:multiLevelType w:val="hybridMultilevel"/>
    <w:lvl w:ilvl="0" w:tplc="12162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94421">
    <w:abstractNumId w:val="580944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2082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