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PORKOLÁB PATRÍCIA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patricia.fanni98@gmail.com</w:t>
            </w:r>
            <w:r w:rsidRPr="002361E2">
              <w:rPr>
                <w:i/>
              </w:rPr>
              <w:br/>
            </w:r>
            <w:r w:rsidR="00A96AEC">
              <w:t>Vezetés és szervezés mesterképzési szak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barnamezős beruházások társadalomföldrajzi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múlt század végén zajló indusztrializáció, majd dezindusztrializáció következtében megnövekedett az elhagyott, kihasználatlanná vált területek száma, szűntek meg munkahelyek, amelyek növelték a barnamezős területeket. Ezen barnamezők rehabilitációja az elmúlt években kezdett előtérbe kerülni a zöldmezős beruházásokkal szemben, hiszen a területek megújításán túl gazdasági előnyökkel is járnak, javulnak az életkörülmények, munkahelyek jöhetnek létre. A belső migrációra vonatkozóan hazánkban már az 1960-as évektől kezdve fellelhetőek adatok, mind a mennyiségét tekintve mind pedig a vándorlások irányára vonatkozóan. Földrajzi szempontból tekintve leginkább a vidékekről a városokba, azok agglomerációjába, illetve a keletről nyugatra történő vándorlás a jellemző. Ez utóbbi az Európai Unióhoz való csatlakozással a nyugati országok felé történő nyitással növelte ez irányú mozgások számát. A vándorlások legfőbb motivációja a jobb életkörülmények, jövedelmi és munkahelyi szempontok.</w:t>
      </w:r>
      <w:r>
        <w:rPr>
          <w:color w:val="000000"/>
          <w:sz w:val="24"/>
          <w:szCs w:val="24"/>
        </w:rPr>
        <w:br/>
        <w:t xml:space="preserve">Kutatásomban a barnamezők és a népességvándorlás közötti összefüggéseket igyekszem felderíteni, 2002 és 2021 között rendelkezésre álló adatok felhasználásával, hogy a barnamezős beruházások és fejlesztések milyen társadalmi hatásokkal járnak, ezek következtében csökkent-e az elvándorlások száma a fejlesztésben részesült területeken. Az elemzés elvégzése különböző statisztikai módszerekkel valósul meg, leginkább a megoszlási viszonyszámokra és korreláció számításra támaszkodva. A vizsgálattal igazolhatóvá vált, hogy a barnamezők rehabilitációja pozitívan hat az elvándorlásokra, részben elmondható ez a jövedelemváltozásokról is, valamint, hogy az indusztrializáció és a népesség vándorlása között szoros kapcsolat igazolást nyert.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96354">
    <w:multiLevelType w:val="hybridMultilevel"/>
    <w:lvl w:ilvl="0" w:tplc="77476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96354">
    <w:abstractNumId w:val="26296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30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