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KRAUSZ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krauszagi@gmail.com</w:t>
            </w:r>
            <w:r w:rsidRPr="002361E2">
              <w:rPr>
                <w:i/>
              </w:rPr>
              <w:br/>
            </w:r>
            <w:r w:rsidR="00A96AEC">
              <w:t>földmérő és földrendező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Lever arm meghatározási módszerek összehasonlítása a légiháromszögelés pontossága szempontjából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távérzékelést akkor használjuk adatgyűjtésre, ha nem tudunk vagy nem akarunk közvetlenül a felmérendő területen dolgozni. Ahhoz, hogy a terepi mérések nagy része helyettesíthető legyen, fontos, hogy a távérzékelt adatok pontossága ne maradjon el a terepi adatgyűjtési eljárásokkal elérhetőtől. Ennek a szempontnak a teljesítéséhez távérzékelt adatainknak több kritériumnak is meg kell felelniük. Például megfelelőek, ha a következők ismertek:</w:t>
      </w:r>
      <w:r>
        <w:rPr>
          <w:color w:val="000000"/>
          <w:sz w:val="24"/>
          <w:szCs w:val="24"/>
        </w:rPr>
        <w:br/>
        <w:t xml:space="preserve">- terepi felbontás (GSD)</w:t>
      </w:r>
      <w:r>
        <w:rPr>
          <w:color w:val="000000"/>
          <w:sz w:val="24"/>
          <w:szCs w:val="24"/>
        </w:rPr>
        <w:br/>
        <w:t xml:space="preserve">- a végterméktől függően képátfedés egymáshoz képest</w:t>
      </w:r>
      <w:r>
        <w:rPr>
          <w:color w:val="000000"/>
          <w:sz w:val="24"/>
          <w:szCs w:val="24"/>
        </w:rPr>
        <w:br/>
        <w:t xml:space="preserve">- kellő pontossággal ismert szenzor paraméterek</w:t>
      </w:r>
      <w:r>
        <w:rPr>
          <w:color w:val="000000"/>
          <w:sz w:val="24"/>
          <w:szCs w:val="24"/>
        </w:rPr>
        <w:br/>
        <w:t xml:space="preserve">- az adatgyűjtési helyek nagy pontossággal meghatározott koordinátái és a gyűjtött adatok térbeli állása valamilyen ismert vetületi rendszerben, és kijelölt irány</w:t>
      </w:r>
      <w:r>
        <w:rPr>
          <w:color w:val="000000"/>
          <w:sz w:val="24"/>
          <w:szCs w:val="24"/>
        </w:rPr>
        <w:br/>
        <w:t xml:space="preserve">- és természetesen a megfelelő adatgyűjtési feltételek</w:t>
      </w:r>
      <w:r>
        <w:rPr>
          <w:color w:val="000000"/>
          <w:sz w:val="24"/>
          <w:szCs w:val="24"/>
        </w:rPr>
        <w:br/>
        <w:t xml:space="preserve">A légi távérzékelés segítségével, különösen, ha nagy repülőgép-felmérésekről beszélünk, rövid időn belül nagy mennyiségű információt gyűjthetünk össze nagy területről. Ahhoz, hogy az így kapott, esetünkben fotó alapú (fotogrammetriai) adatok mérnöki célokra felhasználhatók legyenek, fontos a pontosságuk biztosítása. Ennek egyik összetevője a megfelelően pontos kameramodell mellett a fényképek 3D helyzetének és térbeli helyzetének nagy pontosságú ismerete. Ezek ismeretében végezhetünk légi háromszögelést. Mivel ezek az adatok közvetlenül nem mérhetők, ismernünk kell a mérőeszközök (GNSS/IMU) excentricitásvektorait a kamerák fő pontjaihoz képest.</w:t>
      </w:r>
      <w:r>
        <w:rPr>
          <w:color w:val="000000"/>
          <w:sz w:val="24"/>
          <w:szCs w:val="24"/>
        </w:rPr>
        <w:br/>
        <w:t xml:space="preserve">Ebben a dolgozatban a különböző mérési módszerek (mérnökgeodézia, lézerszkennelés, szoftveres becslés) pontosságának hatását vizsgáljuk a légi háromszögelés eredményeire.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50743">
    <w:multiLevelType w:val="hybridMultilevel"/>
    <w:lvl w:ilvl="0" w:tplc="10151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50743">
    <w:abstractNumId w:val="338507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460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