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LACH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lachbalint@gmail.com</w:t>
            </w:r>
            <w:r w:rsidRPr="002361E2">
              <w:rPr>
                <w:i/>
              </w:rPr>
              <w:br/>
            </w:r>
            <w:r w:rsidR="00A96AEC">
              <w:t>Tájépítész 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Tájépítészeti, Településtervezési és Díszkertészeti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Hubayné dr. Horváth 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TTDI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Települések zöldfelületi arculatának térinformatikai elemzése és fejlesztése Tököl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Tököl a déli agglomerációs térség egyik legdinamikusabban fejlődő települése. Az szuburbanizációs folyamatok kevésbé hatottak a településre a kedvező szabályozási környezetnek köszönhetően, ugyanakkor a városiasodás lendülete az elmúlt harminc évben is folyamatosan töretlen, ez jelentős hatással van a zöldfelületekre és a városképre egyaránt. A zöldfelületek fejlesztése és a településkép alakítása azonban nincs mindig párhuzamban az egyéb városfejlesztési beavatkozásokkal. Az agglomerációs nyomás hatására a település fokozatosan elveszti (elvesztette) hajdani falusias karakterét, ám városi arculatára sem talált rá még, heterogén városkép jellemzi. A település közterületei és közcélú zöldfelületei sem növényhasználat, sem bútorozottság tekintetében nem mutatnak harmonikus, egységes, karakteres képet.</w:t>
      </w:r>
      <w:r>
        <w:rPr>
          <w:color w:val="000000"/>
          <w:sz w:val="24"/>
          <w:szCs w:val="24"/>
        </w:rPr>
        <w:br/>
        <w:br/>
        <w:t xml:space="preserve">Egészen fiatal korom óta Tökölön élek, kötődésem korábban már hozzájárult a szakdolgozatom készítéséhez is. A város iránti elhivatottságom inspirálta jelenlegi témaválasztásomat is. A téma aktualitását bizonyítja, hogy a települések egyre nagyobb hangsúlyt fektetnek a településkép és település arculatának megőrzésére, alakítására. A megóvás eszköze a 2016-ban megjelent a településkép védelméről szóló törvény, amely kötelezővé tette a település számára településképi arculati kézikönyvek és a hozzá tartozó rendeletek megalkotását. Az arculati kézikönyvekben megfogalmazott ajánlások azonban elsősorban percepcionális vizsgálatokon alapulnak, ezért megítélésük szubjektív és nem aknázzák ki a térinformatikai elemzések lehetőségét, másrészt a zöldfelületi arculati elemekkel az arculati kézikönyvek alig foglalkoznak.</w:t>
      </w:r>
      <w:r>
        <w:rPr>
          <w:color w:val="000000"/>
          <w:sz w:val="24"/>
          <w:szCs w:val="24"/>
        </w:rPr>
        <w:br/>
        <w:br/>
        <w:t xml:space="preserve">Ennek ellensúlyozására kutatásom célja egy olyan térinformatikai elemzési módszer kidolgozása, amely lehetőséget biztosít a települések számára a települési adatbázisokban szereplő információk alapján meghatározni a településképi szempontból értékes, megőrzendő és a fejlesztés alá szoruló, problémás területrészeket, közterületeket, zöldfelületeket. Ehhez elemeztem a beépülési folyamatokat és a történeti változásokat, azonosítottam a településképet meghatározó arculati elemeket és 15 különböző indikátor szerint értékeltem a településképi-zöldfelületi adottságokat. A kutatási eredmények a jövőben elősegíthetik az önkormányzatok számára a fejlesztési területek meghatározást, illetve megfogalmazhatók azok a tájépítészeti eszközök, melyek hozzájárulhatnak - az agglomerációs nyomás ellenére - egy igényes, karakteres, “zöld” településkép kialakulásához.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890321">
    <w:multiLevelType w:val="hybridMultilevel"/>
    <w:lvl w:ilvl="0" w:tplc="376751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890321">
    <w:abstractNumId w:val="368903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4770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