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CSOSZOR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csoszor.vivien@gmail.com</w:t>
            </w:r>
            <w:r w:rsidRPr="002361E2">
              <w:rPr>
                <w:i/>
              </w:rPr>
              <w:br/>
            </w:r>
            <w:r w:rsidR="00A96AEC">
              <w:t>Élelmiszermérnöki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Stefanovitsné dr. Bányai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emerita, MATE ÉLTI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Mednyánszky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Kereskedelmi forgalomban kapható céklafajták és céklalevek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zöldség és gyümölcs fogyasztás az elmúlt években előtérbe került az egészséges táplálkozással együtt. A tápanyagban és értékes komponensekben gazdag zöldségek, mint a cékla is, kiemelt jelentőséggel rendelkeznek napjainkban. A cékla fogyasztás pozitív élettani hatásai szinte kimeríthetetlenek, köszönhetően nagy magnézium- és folsavtartalmának, fenolos komponenseinek és színanyagainak.</w:t>
      </w:r>
      <w:r>
        <w:rPr>
          <w:color w:val="000000"/>
          <w:sz w:val="24"/>
          <w:szCs w:val="24"/>
        </w:rPr>
        <w:br/>
        <w:t xml:space="preserve">Dolgozatom célja a céklafogyasztás pozitív élettani hatásainak bebizonyítása, ezért célkitűzéseim között szerepelt a cékla (Beta vulgaris L. ssp. esculenta convar. crassa provar. rubra) értékes beltartalmi tulajdonságainak meghatározása, hogy alátámasszam a szakirodalmak által állítottakat, valamint elősegítsem a céklafogyasztás népszerűsítését.</w:t>
      </w:r>
      <w:r>
        <w:rPr>
          <w:color w:val="000000"/>
          <w:sz w:val="24"/>
          <w:szCs w:val="24"/>
        </w:rPr>
        <w:br/>
        <w:t xml:space="preserve">Méréseimhez mindenki számára elérhető forrásból szereztem be a különböző morfológiájú, leggyakrabban fellelhető céklákat, bio céklaleveket.</w:t>
      </w:r>
      <w:r>
        <w:rPr>
          <w:color w:val="000000"/>
          <w:sz w:val="24"/>
          <w:szCs w:val="24"/>
        </w:rPr>
        <w:br/>
        <w:t xml:space="preserve">A szárazanyagtartalom és az összes szabad aminosav, benne kiemelten számos jelentős aminosav (glutaminsav, glicin, metionin, cisztein + cisztationin) tartalom meghatározás mellett, sor került a minták összes polifenol tartalmának, antioxidáns/redukáló kapacitásának és színanyagtartalmának (betanin, vulgaxantin) meghatározására is.</w:t>
      </w:r>
      <w:r>
        <w:rPr>
          <w:color w:val="000000"/>
          <w:sz w:val="24"/>
          <w:szCs w:val="24"/>
        </w:rPr>
        <w:br/>
        <w:t xml:space="preserve">A vizsgálatokhoz szükséges mérések kiválasztásánál az aminosavtartalom meghatározásán kívül törekedtem a minél egyszerűbb, olcsóbb és a lehető leggyorsabban kivitelezhető mérési módszert kiválasztani, ezért spektrofotometriásan határoztam meg a többi komponenst.</w:t>
      </w:r>
      <w:r>
        <w:rPr>
          <w:color w:val="000000"/>
          <w:sz w:val="24"/>
          <w:szCs w:val="24"/>
        </w:rPr>
        <w:br/>
        <w:t xml:space="preserve">A mérések során bebizonyosodott, hogy a morfológiailag különböző céklák között jelentős, szignifikáns különbség nem volt kimutatható, bár a céklák közül szinte minden vizsgálat során a hosszú cékla bizonyult valamivel jobbnak/értékesebbnek.</w:t>
      </w:r>
      <w:r>
        <w:rPr>
          <w:color w:val="000000"/>
          <w:sz w:val="24"/>
          <w:szCs w:val="24"/>
        </w:rPr>
        <w:br/>
        <w:t xml:space="preserve">Megállapítható volt, hogy a fajtákban, ha eltérően is, a céklák héja rendkívül gazdag értékes komponensekben, melyet a fogyasztás során is érdemes figyelembe venni, felhasználni.</w:t>
      </w:r>
      <w:r>
        <w:rPr>
          <w:color w:val="000000"/>
          <w:sz w:val="24"/>
          <w:szCs w:val="24"/>
        </w:rPr>
        <w:br/>
        <w:t xml:space="preserve">A céklalevek esetén a citromlével dúsított minta tért el szignifikánsan a többitől, köszönhetően a citromban jelen levő értékes komponensei miatt. Az összes polifenol tartalmat és az antioxidáns/redukáló kapacitást pozitívan, a színanyag tartalom meghatározás során mért értékeket negatívan befolyásolta a mintához adott citromlé, ezért megfontolandó, hogy mivel dúsítjuk a nyers céklaleveket.</w:t>
      </w:r>
      <w:r>
        <w:rPr>
          <w:color w:val="000000"/>
          <w:sz w:val="24"/>
          <w:szCs w:val="24"/>
        </w:rPr>
        <w:br/>
        <w:t xml:space="preserve">Véleményem szerint sokkal nagyobb figyelmet kellene fordítani, egy olyan sokoldalú és értékes komponenseket tartalmazó zöldség fogyasztására, mint a cékla, mely mind nyers, mind lé formájában kiváló tápanyagforrás.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67529">
    <w:multiLevelType w:val="hybridMultilevel"/>
    <w:lvl w:ilvl="0" w:tplc="21539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67529">
    <w:abstractNumId w:val="932675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379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