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SCHERMANN KORNÉL LEVENTE</w:t>
            </w:r>
          </w:p>
          <w:p w:rsidR="00C275A3" w:rsidRDefault="00186641" w:rsidP="00C275A3">
            <w:pPr>
              <w:pStyle w:val="Hallgatokepzes"/>
            </w:pPr>
            <w:r w:rsidRPr="002361E2">
              <w:rPr>
                <w:i/>
              </w:rPr>
              <w:t>schermannkornel2000@gmail.com</w:t>
            </w:r>
            <w:r w:rsidRPr="002361E2">
              <w:rPr>
                <w:i/>
              </w:rPr>
              <w:br/>
            </w:r>
            <w:r w:rsidR="00A96AEC">
              <w:t>Agrármérnök</w:t>
            </w:r>
            <w:r w:rsidR="00A96AEC">
              <w:br/>
            </w:r>
            <w:r w:rsidR="00E77B23">
              <w:t>Osztatlan, 9. félév</w:t>
            </w:r>
          </w:p>
          <w:p w:rsidR="00C265CE" w:rsidRPr="009E5FF1" w:rsidRDefault="00E77B23" w:rsidP="009763E0">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Dublecz Károly</w:t>
            </w:r>
          </w:p>
          <w:p w:rsidR="00DB4822" w:rsidRDefault="00DB4822" w:rsidP="009763E0">
            <w:pPr>
              <w:pStyle w:val="Konzulensektitulus"/>
            </w:pPr>
            <w:r w:rsidRPr="00DB4822">
              <w:t>tanszékvezető egyetemi tanár, MATE ÉTI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Brojler szülőpár állományok korának, a kelés idejének és az alomtojások felhasználásának hatása a tojások keltethetőségére, mikrobióta összetételére és a kikelt csirkék termelési paramétereire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brojler szülőpár telepeken a technológia és menedzsment függvényében jelentős veszteséget okozhat az alomtojások aránya. A devecseri Gallus Kft-vel együttműködve azt vizsgáltuk, hogy az alomban különböző időt töltő alomtojások esetében hogyan alakul a tojások külsejének és belsejének mikrobiológiai állapota, a tojások keltethetősége és a kikelt csibék termelési eredménye. A vizsgálatokat különböző korú szülőpár állományokkal is elvégeztük, mivel a tojáshéj permeabilitásának változása az idősebb állományoknál befolyásolhatja a tojásba kerülő baktériumok mennyiségét. Szülőpár állományonként 730 tojást gyűjtöttünk, amelyek között 3, 6 és 16 órás alomtojások, továbbá közvetlenül a tojófészekből származó kontroll tojások voltak. Részletesen vizsgáltuk a keltetési paramétereket, a tojás héjának, belső hártyájának és a fehérje-sárgája homogenizátumnak a mikrobióta összetételét, a héj csíraszámát és az Enterobacteriacea családhoz tartozó baktériumok számát. A kelést követően a kontroll és a 16 órás alomtojásokból kikelt csirkék termelési paramétereit is meghatároztuk. A hizlalási kísérletnél külön vizsgáltuk a keltetőben „korán” és „későn” kelt csirkék teljesítményét.</w:t>
      </w:r>
      <w:r>
        <w:rPr>
          <w:color w:val="000000"/>
          <w:sz w:val="24"/>
          <w:szCs w:val="24"/>
        </w:rPr>
        <w:br/>
        <w:t xml:space="preserve">Az alomtojások között a 16 órás alomtojások keltehetősége csökkent szignifikánsan a kontroll tojásokhoz képest. A fiatalabb szülőpár állomány tojásainak keltehetősége szignifikánsan magasabb volt, mint az idősebb állományé. A tojás különböző részei közül a héj mutatta a legnagyobb mikrobiális diverzitást. A baktériumcsoportok közötti különbség a héj és a tojás belseje között volt a legnagyobb. Kisebb mértékű eltérések voltak a két szülőpár állomány tojásai között, de az alom és kontroll tojások baktérium populációja gyakorlatilag teljes egyezést mutatott. A különböző rendszertani kategóriákat értékelve csupán törzs szinten kaptunk szignifikáns különbségeket a tojáskezelések és szülőpárállományok tojásai között. Az alacsonyabb rendszertani kategóriák esetében, osztály és család szinten nem volt szignifikáns kezeléshatás. Az idősebb állománytól származó naposcsibék élősúlya szignifikánsan nagyobb volt és ezt az előnyüket megtartották a termelés teljes időszakában. Az alomtojásból származó csirkék termelési eredményei nem voltak rosszabbak, mint a kontroll csirkéké, sőt fajlagos takarmányfelhasználásban jobb eredményt értek el. A „későn” kelt csirkék napos súlya nagyobb volt, mint a „korán” kelt állatoké. Súlygyarapodás és fajlagos takarmányértékesítés terén egyaránt kedvezőbb eredményeket értek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04575">
    <w:multiLevelType w:val="hybridMultilevel"/>
    <w:lvl w:ilvl="0" w:tplc="64690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04575">
    <w:abstractNumId w:val="72704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301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