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aaagggiii@gmail.com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Számítástechnikai és Automatizálási Kutató Intézet (SZTAKI)
Mérnöki és Üzleti Intelligencia Kutatólaboratórium (EMI)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Statisztikát és információelméletet integráló mértéket alkalmazó dinamikus algoritmus mesterséges neurális hálózat tanítására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Intelligencia/Gépi Tanulás és az Adattudomány széles körben elterjed módszerei között tartják számon a mesterséges neurális hálózatokat. Ezen modell felépítésének fontos kulcseleme a hálózat súlyainak tanítása algoritmikus módszerekkel.</w:t>
      </w:r>
      <w:r>
        <w:rPr>
          <w:color w:val="000000"/>
          <w:sz w:val="24"/>
          <w:szCs w:val="24"/>
        </w:rPr>
        <w:br/>
        <w:t xml:space="preserve">Jelen (O)TDK dolgozat egy új tanítómérték és egy új tanítóalgoritmus bevezetését és részletes elemzését tűzi ki célul. A tanítás megoldására a Levenberg-Marquardt (LM) algoritmust használja alapként, MultiLayer Perceptron (MLP) neurális háló modell mellett. A megoldás más modellstruktúrákra (pl. mélyhálók) és más tanító algoritmusra (pl. ADAM) is működőképes. Az implementáció Python környezetben történt.</w:t>
      </w:r>
      <w:r>
        <w:rPr>
          <w:color w:val="000000"/>
          <w:sz w:val="24"/>
          <w:szCs w:val="24"/>
        </w:rPr>
        <w:br/>
        <w:t xml:space="preserve">A kutatás egyik fő újdonsága az (eredetileg is gyorsítási céllal létrehozott) LM algoritmus további gyorsítása két új technikával. A másik, igen lényeges előrelépés egy új hibamérték bevezetése, amely Silva és társai által (2008) [1] bemutatott hiba általunk kidolgozott továbbfejlesztése: az ún. abszolútérték exponenciális hiba.</w:t>
      </w:r>
      <w:r>
        <w:rPr>
          <w:color w:val="000000"/>
          <w:sz w:val="24"/>
          <w:szCs w:val="24"/>
        </w:rPr>
        <w:br/>
        <w:t xml:space="preserve">Az új algoritmus nagyszámú benchmark adathalmazon került validálásra három fő szempont szerint: modellpontosság, tanítási sebesség és algoritmusstabilitás. Az újonnan bevezetett tanulóalgoritmusról elmondható, hogy önszabályzó módon, dinamikusan integrálja a statisztikát és információelméletet, továbbá, a kapcsolódó, releváns tudományos irodalomban fellelhető aktuális eredményekhez képest számos szempont szerint jobb eredményt képes elérni.</w:t>
      </w:r>
      <w:r>
        <w:rPr>
          <w:color w:val="000000"/>
          <w:sz w:val="24"/>
          <w:szCs w:val="24"/>
        </w:rPr>
        <w:br/>
        <w:t xml:space="preserve">A kutatás a szerző és a témavezető közös munkája, pl. az Elsevier CRediT author statement [2] alapján a hozzájárulások a következőképpen határolhatóak el:</w:t>
      </w:r>
      <w:r>
        <w:rPr>
          <w:color w:val="000000"/>
          <w:sz w:val="24"/>
          <w:szCs w:val="24"/>
        </w:rPr>
        <w:br/>
        <w:t xml:space="preserve">- Dr. Viharos Zsolt János: Koncepció, Módszertan, Validáció, Formális elemzés, Infrastruktúra, Írás - eredeti változat, Írás - ellenőrzés &amp; szerkesztés, Szupervízió, Projekt adminisztráció, Finanszírozás</w:t>
      </w:r>
      <w:r>
        <w:rPr>
          <w:color w:val="000000"/>
          <w:sz w:val="24"/>
          <w:szCs w:val="24"/>
        </w:rPr>
        <w:br/>
        <w:t xml:space="preserve">- Szűcs Ágnes: Módszertan, Szoftver, Validáció, Formális elemzés, Vizsgálat, Adat management, Írás - eredeti változat, Vizualizáció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besorolás:</w:t>
      </w:r>
      <w:r>
        <w:rPr>
          <w:color w:val="000000"/>
          <w:sz w:val="24"/>
          <w:szCs w:val="24"/>
        </w:rPr>
        <w:br/>
        <w:t xml:space="preserve">- Computing methodologies/Machine learning/Machine learning approaches/Neural networks</w:t>
      </w:r>
      <w:r>
        <w:rPr>
          <w:color w:val="000000"/>
          <w:sz w:val="24"/>
          <w:szCs w:val="24"/>
        </w:rPr>
        <w:br/>
        <w:t xml:space="preserve">- Computing methodologies/Machine learning/Learning paradigms/Supervised learning/Supervised learning by classification</w:t>
      </w:r>
      <w:r>
        <w:rPr>
          <w:color w:val="000000"/>
          <w:sz w:val="24"/>
          <w:szCs w:val="24"/>
        </w:rPr>
        <w:br/>
        <w:t xml:space="preserve">- Computing methodologies/Machine learning/Learning settings/Batch learning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L. M. Silva; J. M. de Sá; L. A. Alexandre: "Data classification with multilayer perceptrons using a generalized error function", Neural Networks, Vol. 21, pp. 1302-1310, 2008</w:t>
      </w:r>
      <w:r>
        <w:rPr>
          <w:color w:val="000000"/>
          <w:sz w:val="24"/>
          <w:szCs w:val="24"/>
        </w:rPr>
        <w:br/>
        <w:t xml:space="preserve">[2] https://www.elsevier.com/authors/policies-and-guidelines/credit-author-statement, 2023.01.06.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24465">
    <w:multiLevelType w:val="hybridMultilevel"/>
    <w:lvl w:ilvl="0" w:tplc="27193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24465">
    <w:abstractNumId w:val="78024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734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