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PITZ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pitzandris98@gmail.com</w:t>
            </w:r>
            <w:r w:rsidRPr="002361E2">
              <w:rPr>
                <w:i/>
              </w:rPr>
              <w:br/>
            </w:r>
            <w:r w:rsidR="00A96AEC">
              <w:t>Agrármérnöki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Hoffmann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Somfalvi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NTTI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tápanyag visszapótlási technológiák hatása a kukorica fejlődésére és hozamára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Somogy megyei Kaposfőn beállított nagyparcellás kísérletünkkel célunk volt, hogy a különböző dózisú és időben is eltérő tápanyag-utánpótlási technológiák összehasonlításával lehetőség nyíljon a leghatékonyabb és a leggazdaságosabb megoldás kiválasztására. Vizsgálataink során a termésmennyiségen túl figyelembe vettünk mennyiségi és minőségi tulajdonságokat is, mint pl.: az NDVI érték, a csőhosszúság stb..</w:t>
      </w:r>
      <w:r>
        <w:rPr>
          <w:color w:val="000000"/>
          <w:sz w:val="24"/>
          <w:szCs w:val="24"/>
        </w:rPr>
        <w:br/>
        <w:t xml:space="preserve">A kísérletben 9 kezelést állítottunk be véletlen blokk elrendezésben 4 ismétléssel 10 ha-n. Tervezéskor figyelembe kellett venni, hogy minden kezelésnél eltérő mennyiségű hatóanyag kerüljön kijuttatásra. A hibrid kiválasztása során fontos volt, hogy jó szárazságtűrő képességgel rendelkezzen. Így esett a választás a Pioneer® 9363-as hibridjére, mely 350-es FAO számmal rendelkezik. A méréseket PSI Polypen RP410 levélre csíptethető integrált fényforrást használó spektrális visszaverődést (NDVI) mérő készülékkel végeztem. Ezzel egy időben a klorofilltartalom mérésére a Konica-Minolta SPAD-502 mérőműszert használtam.</w:t>
      </w:r>
      <w:r>
        <w:rPr>
          <w:color w:val="000000"/>
          <w:sz w:val="24"/>
          <w:szCs w:val="24"/>
        </w:rPr>
        <w:br/>
        <w:t xml:space="preserve">A kapott eredmények alapján a lombtrágya hiánya átlagos tőszám mellett jelentős visszaesést okoz a csősúlyban. Továbbá a tápkultivátoros kezelések teljes hiánya negatív hatással van a csősúly alakulására. Azoknál a kezeléseknél, ahol nagyobb szórás figyelhető meg a tőszámokban és a csőtömegekben, ott a termésbecslés pontatlansága is megnőtt. Az alaptrágyázás elmulasztása esetén mindenképp szükséges legalább egy tápkultivátoros kezelés beiktatása, mivel ez jelentősen kompenzálja az elmaradást, míg az alaptrágyázott területeken elhagyott tápkultivátorozás hatására megnő a rövidebb csövek száma. A jégverésen átesett állományban az ismételt kezelés hatására javul a cső fejlődése, így a hosszúsága is. A levéltrágyázás hatására sokkal egységesebb csöveket kapunk N-dózistól függetlenül, ebből kifolyólag e kezelés elmulasztása nem javasolt. A vetéssel kijutatott StarterN mennyiségének a hatása befolyásolja az NDVI alakulását, míg a tápkultivátoros kezelések hatása nem mutatható ki. A jégverés hatására annyira összetolódtak a különböző fejlettségi stádiumok, hogy a N-hatás nem tudott megfelelően realizálódni a gyors fejlődés miatt. Ennek köszönhetően nem volt összefüggés az NDVI és a terméshozamok között. A 6-7 leveles mérésnél statisztikailag nincs kapcsolat a SPAD értéke és a kijuttatott hatóanyag között. A StarterN mennyisége azonban minimális szórásbeli különbségeket eredményezett, de a tápkultivátoros kezelés alkalmasnak bizonyult ennek kompenzálására.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55718">
    <w:multiLevelType w:val="hybridMultilevel"/>
    <w:lvl w:ilvl="0" w:tplc="81143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55718">
    <w:abstractNumId w:val="300557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71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