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KATALIN VARGA</w:t>
            </w:r>
          </w:p>
          <w:p w:rsidR="00C275A3" w:rsidRDefault="00186641" w:rsidP="00C275A3">
            <w:pPr>
              <w:pStyle w:val="Hallgatokepzes"/>
            </w:pPr>
            <w:r w:rsidRPr="002361E2">
              <w:rPr>
                <w:i/>
              </w:rPr>
              <w:t>katalin.varga.suri@gmail.com</w:t>
            </w:r>
            <w:r w:rsidRPr="002361E2">
              <w:rPr>
                <w:i/>
              </w:rPr>
              <w:br/>
            </w:r>
            <w:r w:rsidR="00A96AEC">
              <w:t>Master of Business Administration</w:t>
            </w:r>
            <w:r w:rsidR="00A96AEC">
              <w:br/>
            </w:r>
            <w:r w:rsidR="00E77B23">
              <w:t>MSc, 4.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Szilvia Erdeiné Dr. Késmárki Gally</w:t>
            </w:r>
          </w:p>
          <w:p w:rsidR="00DB4822" w:rsidRDefault="00DB4822" w:rsidP="009763E0">
            <w:pPr>
              <w:pStyle w:val="Konzulensektitulus"/>
            </w:pPr>
            <w:r w:rsidRPr="00DB4822">
              <w:t>college professor,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comparative analysis of Sun-Tzu: The Art of War and modern-day management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The topic of this scientific research is a comparative analysis of the ancient Chinese warlord Sun Tzu's The Art of War with modern management.</w:t>
      </w:r>
      <w:r>
        <w:rPr>
          <w:color w:val="000000"/>
          <w:sz w:val="24"/>
          <w:szCs w:val="24"/>
        </w:rPr>
        <w:br/>
        <w:t xml:space="preserve">The modern-age management is the basis for comparison from two directions: on the one hand, along the lines of the fundamentally important works of the great figures of classical management science, and on the other, on the basis of the practice of the modern-age manager.</w:t>
      </w:r>
      <w:r>
        <w:rPr>
          <w:color w:val="000000"/>
          <w:sz w:val="24"/>
          <w:szCs w:val="24"/>
        </w:rPr>
        <w:br/>
        <w:t xml:space="preserve">In the literature part, the most important parts of the first works of management science – Frederick Winslow Taylor's Principles of Scientific Management and Henri Fayol's General and Industrial Management – form the basis for comparison. In addition, Chapter XIII of Sun In addition, chapter XIII of Sun-Tzu's book has been given a modern interpretation.</w:t>
      </w:r>
      <w:r>
        <w:rPr>
          <w:color w:val="000000"/>
          <w:sz w:val="24"/>
          <w:szCs w:val="24"/>
        </w:rPr>
        <w:br/>
        <w:t xml:space="preserve">Following the literature review, primary research was carried out in the form of interviews, mainly based on the most relevant basic principles of Sun Tzu's work. The study was conducted in individual sessions with five people with relevant management experience.</w:t>
      </w:r>
      <w:r>
        <w:rPr>
          <w:color w:val="000000"/>
          <w:sz w:val="24"/>
          <w:szCs w:val="24"/>
        </w:rPr>
        <w:br/>
        <w:t xml:space="preserve">The objective of this academic research, in addition to comparison, is to determine the specific similarities between the answers to the research questions, the content of classical leadership theory and the ancient work, and to identify guidelines for successful leadership along these lines.</w:t>
      </w:r>
      <w:r>
        <w:rPr>
          <w:color w:val="000000"/>
          <w:sz w:val="24"/>
          <w:szCs w:val="24"/>
        </w:rPr>
        <w:br/>
        <w:t xml:space="preserve">The aim of the research was fulfilled, most of the elements of the comparison were confirmed, in some cases there were discrepancies. Several specific similarities have been identified between Sun Tzu's work and the literature and practice of modern-day leadership both in the fields of people management and strategy making.</w:t>
      </w:r>
      <w:r>
        <w:rPr>
          <w:color w:val="000000"/>
          <w:sz w:val="24"/>
          <w:szCs w:val="24"/>
        </w:rPr>
        <w:br/>
        <w:t xml:space="preserve">All of discrepancies can be attributed to differences between historical periods, as while the work written ~2500 years ago was on the subject of warfare. The nature of contemporary management practice, corporate management, can be described as a more peaceful, easy-going environment compared to a war situation.</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917897">
    <w:multiLevelType w:val="hybridMultilevel"/>
    <w:lvl w:ilvl="0" w:tplc="13661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917897">
    <w:abstractNumId w:val="189178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67280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