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RÉKA PETNEHÁZI</w:t>
            </w:r>
          </w:p>
          <w:p w:rsidR="00C275A3" w:rsidRDefault="00186641" w:rsidP="00C275A3">
            <w:pPr>
              <w:pStyle w:val="Hallgatokepzes"/>
            </w:pPr>
            <w:r w:rsidRPr="002361E2">
              <w:rPr>
                <w:i/>
              </w:rPr>
              <w:t>petnehazi.reka@gmail.com</w:t>
            </w:r>
            <w:r w:rsidRPr="002361E2">
              <w:rPr>
                <w:i/>
              </w:rPr>
              <w:br/>
            </w:r>
            <w:r w:rsidR="00A96AEC">
              <w:t>jurist</w:t>
            </w:r>
            <w:r w:rsidR="00A96AEC">
              <w:br/>
            </w:r>
            <w:r w:rsidR="00E77B23">
              <w:t>Unified, 9. semester</w:t>
            </w:r>
          </w:p>
          <w:p w:rsidR="00C265CE" w:rsidRPr="009E5FF1" w:rsidRDefault="00E77B23" w:rsidP="009763E0">
            <w:pPr>
              <w:pStyle w:val="Hallgatointezmeny-kar"/>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Orsolya Bolyky Dr.</w:t>
            </w:r>
          </w:p>
          <w:p w:rsidR="00DB4822" w:rsidRDefault="00DB4822" w:rsidP="009763E0">
            <w:pPr>
              <w:pStyle w:val="Konzulensektitulus"/>
            </w:pPr>
            <w:r w:rsidRPr="00DB4822">
              <w:t>Lecturer ,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Murderous parents - homicides committed against children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light of the child murders in Győr and Aszód, the social discourse has put an emphasized focus on the different forms of domestic violence, in particular homicides committed against children. Both professionals working in the field of child protection and the legislator have been and continue to be searching for answers to the question of appropriate criminal law retribution and effective ways of special and general prevention. The idea behind this thesis was that it is necessary to primarily explore the criminological reasons underlying these crimes, which could lead to a more effective and conscious crime prevention and legislation.</w:t>
      </w:r>
      <w:r>
        <w:rPr>
          <w:color w:val="000000"/>
          <w:sz w:val="24"/>
          <w:szCs w:val="24"/>
        </w:rPr>
        <w:br/>
        <w:t xml:space="preserve">The hypotheses put forward at the beginning of the research focused on (1) the relationship between prior domestic violence and the homicide committed against one's own child, and (2) the different motives of male and female perpetrators. The research method used to verify the hypotheses was a summary of the existing national and international criminological literature supplemented with the conclusions drawn from Hungarian case law decisions.</w:t>
      </w:r>
      <w:r>
        <w:rPr>
          <w:color w:val="000000"/>
          <w:sz w:val="24"/>
          <w:szCs w:val="24"/>
        </w:rPr>
        <w:br/>
        <w:t xml:space="preserve">The uniqueness of the research topic and the approach to such topic is illustrated by the absence of research in the Hungarian criminological literature regarding the whole and systematic analysis of homicides committed against children. The individual result of the thesis is the verification of the hypotheses, which revealed the correlation between domestic violence and homicide committed against one's own child. Furthermore, the research identifies the fundamental differences between female and male perpetrators following a well-defined system of criteria, which has provided insights into the perpetrator characteristics of each gender and revealed the most prominent female and male motives.</w:t>
      </w:r>
      <w:r>
        <w:rPr>
          <w:color w:val="000000"/>
          <w:sz w:val="24"/>
          <w:szCs w:val="24"/>
        </w:rPr>
        <w:br/>
        <w:t xml:space="preserve">The problems identified in my thesis make this topic a highly relevant one, therefore researching it in depth would greatly assist the work of the authorities regarding the prevention of similar tragedies.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781398">
    <w:multiLevelType w:val="hybridMultilevel"/>
    <w:lvl w:ilvl="0" w:tplc="199144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781398">
    <w:abstractNumId w:val="477813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25593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