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LOSONCZI DÓRA</w:t>
            </w:r>
          </w:p>
          <w:p w:rsidR="00C275A3" w:rsidRDefault="00186641" w:rsidP="00C275A3">
            <w:pPr>
              <w:pStyle w:val="Hallgatokepzes"/>
            </w:pPr>
            <w:r w:rsidRPr="002361E2">
              <w:rPr>
                <w:i/>
              </w:rPr>
              <w:t>losonczi.dora.99@gmail.com</w:t>
            </w:r>
            <w:r w:rsidRPr="002361E2">
              <w:rPr>
                <w:i/>
              </w:rPr>
              <w:br/>
            </w:r>
            <w:r w:rsidR="00A96AEC">
              <w:t>jogász</w:t>
            </w:r>
            <w:r w:rsidR="00A96AEC">
              <w:br/>
            </w:r>
            <w:r w:rsidR="00E77B23">
              <w:t>Osztatlan, 9. félév</w:t>
            </w:r>
          </w:p>
          <w:p w:rsidR="00C265CE" w:rsidRPr="009E5FF1" w:rsidRDefault="00E77B23" w:rsidP="009763E0">
            <w:pPr>
              <w:pStyle w:val="Hallgatointezmeny-kar"/>
              <w:rPr>
                <w:b/>
                <w:caps/>
              </w:rPr>
            </w:pPr>
            <w:r>
              <w:t>Pázmány Péter Katolikus Egyetem</w:t>
            </w:r>
            <w:r w:rsidR="00C275A3">
              <w:br/>
            </w:r>
            <w:r w:rsidR="00DB4822">
              <w:t>Jog- és Államtudományi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Pogácsás Anett</w:t>
            </w:r>
          </w:p>
          <w:p w:rsidR="00DB4822" w:rsidRDefault="00DB4822" w:rsidP="009763E0">
            <w:pPr>
              <w:pStyle w:val="Konzulensektitulus"/>
            </w:pPr>
            <w:r w:rsidRPr="00DB4822">
              <w:t>egyetemi docens, PPKE JÁK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Az influenszerek gyermekeikkel történő reklámozásának jogi kérdései</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Dolgozatom egy olyan aktuális társadalmi kérdést állít középpontba, amelyre érdemes lenne nagyobb figyelmet fordítani, mind társadalmi és jogi szinten is. Ez pedig nem más, mint az influenszer szülők gyermekeinek felhasználása reklámtevékenységük során, amely magában foglalja a "sharenting" jelenséget, azaz a szülők gyermekeikről készült tartalmainak közösségimédia-platformokon történő "túlposztolását". A legtöbb tanulmány a gyermekek internethasználatának káros hatásaival foglalkozik, és szinte alig kerül napirendre a szülők felelőssége az online térben, pedig sokszor óriási károkat okoznak a gyermek életében. </w:t>
      </w:r>
    </w:p>
    <w:p>
      <w:pPr>
        <w:widowControl w:val="on"/>
        <w:pBdr/>
        <w:spacing w:before="240" w:after="240" w:line="240" w:lineRule="auto"/>
        <w:ind w:left="0" w:right="0"/>
        <w:jc w:val="left"/>
      </w:pPr>
      <w:r>
        <w:rPr>
          <w:color w:val="000000"/>
          <w:sz w:val="24"/>
          <w:szCs w:val="24"/>
        </w:rPr>
        <w:t xml:space="preserve">Sajnos az újfajta hirdetési mód szabályozása hiányos, köszönhetően annak is, hogy a jogalkotó nem tud lépést tartani a technika rohamos fejlődésével, következetesen reagálni ezekre a változásokra. Jelenleg egy ajánlás foglalkozik a kérdéskörrel, amely minimumszabályokat felállítva igyekszik tudatosítani a szülőkben gyermekeik jogait. Azonban a normatív erő hiánya miatt nem kikényszeríthető, így joghatás kiváltására sem alkalmas, pedig a gyermekek reklámposztokhoz történő felhasználása számos személyiségi jogot sért, illetve egyéb jogi és társadalmi következményekkel is jár. </w:t>
      </w:r>
    </w:p>
    <w:p>
      <w:pPr>
        <w:widowControl w:val="on"/>
        <w:pBdr/>
        <w:spacing w:before="240" w:after="240" w:line="240" w:lineRule="auto"/>
        <w:ind w:left="0" w:right="0"/>
        <w:jc w:val="left"/>
      </w:pPr>
      <w:r>
        <w:rPr>
          <w:color w:val="000000"/>
          <w:sz w:val="24"/>
          <w:szCs w:val="24"/>
        </w:rPr>
        <w:t xml:space="preserve">Kutatásom célja annak kifejezésre juttatása, hogy a gyermekek, mint életkori sajátosságuk miatt hiányos élettapasztalattal rendelkező sérülékeny csoport védelme nemcsak a szülők, de az állam és a társadalom feladata is. Még nem nőtt fel az a generáció, akit érint szüleinek káros tevékenysége, ezért alig lelhető fel konkrét eset a gyakorlatban, mégis szükség lenne prevencióra.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0670570">
    <w:multiLevelType w:val="hybridMultilevel"/>
    <w:lvl w:ilvl="0" w:tplc="5740306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0670570">
    <w:abstractNumId w:val="6067057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0624386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