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ruzsatibor3@gmail.com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tritikálé fajták zöld hozam és minőségvizsgálata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TRITIKÁLÉ FAJTÁK ZÖLDHOZAM ÉS MINŐSÉGVIZSGÁLATA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Green yield and quality testing of different tritical varieties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Ruzsa Tibor, Magyar Agrár- és Élettudományi Egyetem, Szent István Campus Szarvasi képzési hely, Környezettudományi Intézet, Öntözésfejlesztési és Meliorációs Tanszék, Mezőgazdasági mérnök Bsc; IV.évfolyam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Futó Zoltán, Egyetemi docens, Magyar Agrár- és Élettudományi Egyetem, Szent István Campus szarvasi képzési hely, Környezettudományi Intézet Öntözésfejlesztési és Meliorációs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különböző tritikálé fajták zöldhozamának és minőségének vizsgálata a jobb takarmányozási szempontokból kifolyólag. Napjainkban szemtanúi vagyunk a klímaváltozás okozta időjárási változásnak, ami takarmánytermesztésünkre is hatással van. Szerencsére a tritikálét októbertől-májusig/júniusig termesszük. Ebben az időpontban a nyári meleg nincs rá hatással, a téli csapadékot jól hasznosítja.</w:t>
      </w:r>
      <w:r>
        <w:rPr>
          <w:color w:val="000000"/>
          <w:sz w:val="24"/>
          <w:szCs w:val="24"/>
        </w:rPr>
        <w:br/>
        <w:t xml:space="preserve">Vizsgálatomban négy fajta tritikálét vizsgáltam: Dimenzio, Hungaro, GK Maros és GK Szemes. A vizsgálat Szarvas külterületén történt, a Mezőmag Kft szántóföldjén. A vizsgált növények megfelelő agrotechnikában részesültek. A mintavételezés kaszálással történt, melyekhez az alábbi eszközök álltak rendelkezésemre: sarló, 1 m2 -es keret, gyűjtőkosarak, digitális mérleg. Mindegyik fajtából 4 db mintát vettem összesen 4 alkalommal. A 4 alkalomból 3 alkalom májusban, az utolsó kaszálás pedig júniusban történt. A kaszálás után egy aprítógéppel leaprítottam a lekaszált tritikálét, majd légmentes zacskókba valósult meg a letárolásuk. A mintákat az Állattenyésztési Teljesítményvizsgáló Kft. Takarmányanalitikai Laboratóriumában lettek megvizsgálva Gödöllőn. A kapott mintákból a zöldhozam mennyiséget, szárazanyagot, nyersfehérjét, cukor/keményítő és nyersrost elemeket vizsgáltam.</w:t>
      </w:r>
      <w:r>
        <w:rPr>
          <w:color w:val="000000"/>
          <w:sz w:val="24"/>
          <w:szCs w:val="24"/>
        </w:rPr>
        <w:br/>
        <w:t xml:space="preserve">A kutatás során választ kaptam arra, hogy betakarításkor az értékek melyik időpontokban voltak a legkimagaslóbbak. Megfigyelhettem, hogy késői kaszálással, a viaszéréskor az értékek mennyire mutatnak csökkenő tendenciát. Ezek alapján következtetéseket vontam le, hogy melyek a legalkalmasabb fajták a zölden való kaszálásra és a betakarítás melyik időpontban történjen meg.</w:t>
      </w:r>
      <w:r>
        <w:rPr>
          <w:color w:val="000000"/>
          <w:sz w:val="24"/>
          <w:szCs w:val="24"/>
        </w:rPr>
        <w:br/>
        <w:t xml:space="preserve">A kutatásom végére olyan eredményeket kaptam, melyekkel bátran mondhatom azt, hogy napjainkban ez a kevésbé népszerű növény ezekben az aszályos években is biztos takarmányt, zöldtömeget biztosíthat gazdasági állataink számára, különösképpen tejelő tehenek esetében.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88586">
    <w:multiLevelType w:val="hybridMultilevel"/>
    <w:lvl w:ilvl="0" w:tplc="35932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88586">
    <w:abstractNumId w:val="28988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315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