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MEZŐFFY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f1mate.fisichella@gmail.com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Tóth-Nagy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 járműhajtásrendszer architektúrájának és szabályozási stratégiájának szimuláció-alapú optimalizációja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bizonyította a járműipar környezetre és egészségre való káros hatását. Napjainkban sok mérnök dolgozik az autóink hatékonyságán és a kibocsátott károsanyagok csökkentésén. A dolgozat megpróbálja kiválasztani és koncepcionálni a „legzöldebb” személyautót. A dolgozat szisztematikusan bemutatja, hogy miért a hibrid jármű a legalkalmasabb jelölt a ma elérhető „legzöldebb” autó címre, környezeti és társadalmi szempontokat figyelembe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fókusza egy teljesítményosztó hibrid hajtáslánc minimális tüzelőanyag fogyasztásra történő szimulációs optimalizációja. A saját készítésű hibrid modell Matlab Simulink szoftver segítségével készült, míg hozzá a belsőégésű motor</w:t>
      </w:r>
      <w:r>
        <w:rPr>
          <w:color w:val="000000"/>
          <w:sz w:val="24"/>
          <w:szCs w:val="24"/>
        </w:rPr>
        <w:br/>
        <w:t xml:space="preserve">részletesebb optimalizációja az AVL Boost programban történt, ahol a mai trendeknek megfelelő fejlesztések kerültek alkalmazásra (változtatható szelepvezérlés, Miller ciklus, downsizing, közvetlen befecskendezés, …). A figyelem arra összpontosult, hogy a belsőégésű motor és a villanymotor előnyeit kihasználva, a hajtáslánc minden alkatrésze rendszerként minden egyes időpillanatban a lehető leghatékonyabb munkapontban tudjon üzemelni. A szabályozási stratégia finomhangolása segített elérni a legalacsonyabb fogyasztást, különböző szimulációs módszerek és optimalizáló algoritmusok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egy olyan hibrid hajtásláncot sikerült felépíteni, ami virtuális térben képes felvenni a versenyt korunk legjobb hibrid járműveivel fogyasztás és károsanyag kibocsátás szempontjából; olyan módszerekkel, amik az autóiparban járműfejlesztés során általános érvényűen alkalmazhatóak.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91448">
    <w:multiLevelType w:val="hybridMultilevel"/>
    <w:lvl w:ilvl="0" w:tplc="82496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91448">
    <w:abstractNumId w:val="43091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859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