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SOMOGYI MÁTÉ</w:t>
            </w:r>
          </w:p>
          <w:p w:rsidR="00C275A3" w:rsidRDefault="00186641" w:rsidP="00C275A3">
            <w:pPr>
              <w:pStyle w:val="Hallgatokepzes"/>
            </w:pPr>
            <w:r w:rsidRPr="002361E2">
              <w:rPr>
                <w:i/>
              </w:rPr>
              <w:t>matesomogyi98@gmail.com</w:t>
            </w:r>
            <w:r w:rsidRPr="002361E2">
              <w:rPr>
                <w:i/>
              </w:rPr>
              <w:br/>
            </w:r>
            <w:r w:rsidR="00A96AEC">
              <w:t>Református teológia</w:t>
            </w:r>
            <w:r w:rsidR="00A96AEC">
              <w:br/>
            </w:r>
            <w:r w:rsidR="00E77B23">
              <w:t>Osztatlan, 9. félév</w:t>
            </w:r>
          </w:p>
          <w:p w:rsidR="00C265CE" w:rsidRPr="009E5FF1" w:rsidRDefault="00E77B23" w:rsidP="009763E0">
            <w:pPr>
              <w:pStyle w:val="Hallgatointezmeny-kar"/>
              <w:rPr>
                <w:b/>
                <w:caps/>
              </w:rPr>
            </w:pPr>
            <w:r>
              <w:t>Selye János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ThDr. Szénási Lilla, PhD.</w:t>
            </w:r>
          </w:p>
          <w:p w:rsidR="00DB4822" w:rsidRDefault="00DB4822" w:rsidP="009763E0">
            <w:pPr>
              <w:pStyle w:val="Konzulensektitulus"/>
            </w:pPr>
            <w:r w:rsidRPr="00DB4822">
              <w:t>adjunktus, SK SJE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 gyülekezet gyakorlata és annak hatásvizsgálata a Covid-19 miatti tiltások idejéből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Abstract:</w:t>
      </w:r>
    </w:p>
    <w:p>
      <w:pPr>
        <w:widowControl w:val="on"/>
        <w:pBdr/>
        <w:spacing w:before="240" w:after="240" w:line="240" w:lineRule="auto"/>
        <w:ind w:left="0" w:right="0"/>
        <w:jc w:val="left"/>
      </w:pPr>
      <w:r>
        <w:rPr>
          <w:color w:val="000000"/>
          <w:sz w:val="24"/>
          <w:szCs w:val="24"/>
        </w:rPr>
        <w:t xml:space="preserve">This paper deals with the situation created by the pandemic COVID-19 in 2020 and 2021, which will dominate everyday life, and more specifically its ecclesial fallout. The pandemic has led to several decrees by public authorities that have directly affected churches. Church services were banned. It was primarily this state decision that led to the need to find an opti-onal way of reaching the people with the word of Is-ten in many churches. Completely new methods and solutions for holding worship services emerged. In many congregations, the decision was made to hold services online, but there were other solutions. In my thesis I will focus on online worship services and opportunities to worship in a specific congregation.</w:t>
      </w:r>
    </w:p>
    <w:p>
      <w:pPr>
        <w:widowControl w:val="on"/>
        <w:pBdr/>
        <w:spacing w:before="240" w:after="240" w:line="240" w:lineRule="auto"/>
        <w:ind w:left="0" w:right="0"/>
        <w:jc w:val="left"/>
      </w:pPr>
      <w:r>
        <w:rPr>
          <w:color w:val="000000"/>
          <w:sz w:val="24"/>
          <w:szCs w:val="24"/>
        </w:rPr>
        <w:t xml:space="preserve">Keywords: online worship, virtual world, pandemic, church, congregation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598082">
    <w:multiLevelType w:val="hybridMultilevel"/>
    <w:lvl w:ilvl="0" w:tplc="298827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598082">
    <w:abstractNumId w:val="875980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26190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