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KODOLÁNYI ANDRÁS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andraskodolanyi@icloud.com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 hatása a globalizált világra ű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orosz-ukrán háború hatása a globalizált világra.</w:t>
      </w:r>
      <w:r>
        <w:rPr>
          <w:color w:val="000000"/>
          <w:sz w:val="24"/>
          <w:szCs w:val="24"/>
        </w:rPr>
        <w:br/>
        <w:t xml:space="preserve">Dolgozatomban az orosz-ukrán háború globalizált világra való hatásait vizsgálom mind gazdasági, mind politikai viszonylatban. Témaválasztásom okául az szolgált, hogy a jelenleg is zajló konfliktus a globalizáció árnyékában egyedülálló, maga a háború, és az arra adott válaszok korszakot meghatározó befolyásoló erővel rendelkezhetnek, emellett a tanulmányaimhoz, és az érdeklődési körömhöz is szorosan kapcsolódik. Dolgozatom szekunder kutatáson alapul, ugyanis a dolgozat elkészítéséhez a nemzetközi és tudományos sajtó cikkeit, tanulmányait, illetve korábban megjelent szakirodalmi könyveket vettem alapul. A kutatásom célja, hogy az orosz-ukrán háború, illetve a háború következtében kialakult problémák – például az energiaválság, vagy az élelmezési válság –, és a globalizációs folyamatok közötti kapcsolatokat feltárjam, és – nem kizárólag gazdasági – hatásait ismertessem. A dolgozatban először bemutatom magát a globalizációt, valamint, hogy Oroszország a Szovjetunió felbomlása után miképp csatlakozott be a globális piacokra. Ezután a 2022 februárjában kitörő háborút, és az arra adott – elsősorban szankciós – válaszokat részletezem, végezetül a háború és a szankciók által okozott energiaválság, és élelmezési válság jelenlegi és várható hatásait is elemzem. A dolgozatom legvégén befejezésül a korábban leírtakat összegzem.</w:t>
      </w:r>
      <w:r>
        <w:rPr>
          <w:color w:val="000000"/>
          <w:sz w:val="24"/>
          <w:szCs w:val="24"/>
        </w:rPr>
        <w:br/>
        <w:t xml:space="preserve">A kutatásom során sikerült párhuzamot vonnom olyan – olykor nehezen felderíthető – egymással kapcsolatban álló szálak között, mint a globális közvélemény és az orosz agresszióra válaszként érkező szankciók, a háború és a szankciók dinamikája, illetve a szankciók és a globalizációs folyamatok egymásra való kölcsönhatása kölcsönhatása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28304">
    <w:multiLevelType w:val="hybridMultilevel"/>
    <w:lvl w:ilvl="0" w:tplc="88117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28304">
    <w:abstractNumId w:val="11128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916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