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LAMPERT BENEDEK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benedeklampert@gmail.com</w:t>
            </w:r>
            <w:r w:rsidRPr="002361E2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LAMPERT LIZETT OLÍVIA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lampertlizett02@gmail.com</w:t>
            </w:r>
            <w:r w:rsidRPr="002361E2">
              <w:rPr>
                <w:i/>
              </w:rPr>
              <w:br/>
            </w:r>
            <w:bookmarkEnd w:id="1"/>
            <w:r w:rsidR="00C275A3">
              <w:t>Építőmérnök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Bach Péter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ÉÉKK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Czigány Tamás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Kortárs harangláb tervezése és kivitelezése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harang, mint használati eszköz már évezredek óta jelen van az emberek életében. A harang osztja az időt és a teret, így egyfajta szabályozó elemként is működik a mindennapi élet során. A harangokat azonban valahova fel kell függeszteni, hogy minél egyszerűbben meg lehessen szólaltatni őket. Így került sor a haranglábak, harangtornyok építésére. A haranglábak általában fából készültek, a famegmunkálás pedig a népi építészetben több évszázados múltra tekint vissza. Ezekből rengeteget tudtunk inspirálódni, viszont modernebb, eddig nem igazán használt formát szerettünk volna kitalálni.</w:t>
      </w:r>
      <w:r>
        <w:rPr>
          <w:color w:val="000000"/>
          <w:sz w:val="24"/>
          <w:szCs w:val="24"/>
        </w:rPr>
        <w:br/>
        <w:t xml:space="preserve">A haranglábunk fő paraméterei adottak voltak. Magassági határnak a 4 méter, szélességinek pedig a 2-3 méter volt kitűzve. Szem előtt kellett tartani, hogy könnyen szállítható, mozgatható és egyszerűen kivitelezhető legyen. Ennek érdekében elkészítettük 1:5-ös méretarányban a végső forma kicsinyített mását, hogy tesztelhessük valóban megépíthető-e. Ez azért is volt rendkívül hasznos, hiszen 2022 nyarán a győri ácstanulók segítségével Somogyfajszon, az ácstábor keretin belül megépítésére került, és ha valamikor elakadtunk vagy kérdés támadt, letudtuk ellenőrizni a maketton, hogy valójában hol is tartunk.</w:t>
      </w:r>
      <w:r>
        <w:rPr>
          <w:color w:val="000000"/>
          <w:sz w:val="24"/>
          <w:szCs w:val="24"/>
        </w:rPr>
        <w:br/>
        <w:t xml:space="preserve">Az alapsíkidom egy 12 szög, mely a 12 hónapot hívatott jelképezni. A harangláb összesen 24 elemből áll, 12 a külső és 12 a belső „körön” helyezkedik el. A két körön lévő elemek különböző színeivel igyekeztük hangsúlyozni a kontrasztot. A végső forma egy optikai csalódásra épül, olyan mintha meglennének hajlítva az elemek, ellenben mindegyik egyenes.</w:t>
      </w:r>
      <w:r>
        <w:rPr>
          <w:color w:val="000000"/>
          <w:sz w:val="24"/>
          <w:szCs w:val="24"/>
        </w:rPr>
        <w:br/>
        <w:t xml:space="preserve">Habár a tábor egy hétig tartott, az elkészítés csupán 3 napot vett igénybe, hiszen hamar megtaláltuk a közös hangot és gördülékenyen zajlott a csapatmunka. Két nap alatt lettek kimunkálva és lefestve az elemek, valamint az emelvény, amin a harangláb elhelyezésre került. A harmadik napon pedig az összeépítésre került sor. Ezek után került fel a harangot tartó damil háló és maga a harang. Mivel ezek nagyon vékonyak ezért, ha az ember a harangláb belsejéből felnéz, úgy érzékeli, mintha a harang lebegne.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88078">
    <w:multiLevelType w:val="hybridMultilevel"/>
    <w:lvl w:ilvl="0" w:tplc="85835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88078">
    <w:abstractNumId w:val="197880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0341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