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PETRA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koos.petra98@gmail.com</w:t>
            </w:r>
            <w:r w:rsidRPr="002361E2">
              <w:rPr>
                <w:i/>
              </w:rPr>
              <w:br/>
            </w:r>
            <w:r w:rsidR="00A96AEC">
              <w:t>Közlekedésmérnöki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MARÁCZI RODRIGÓ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Henézi Diána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Közúti jelzőtáblák alkalmazásának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közlekedési balesetek statisztikáit elemezve élesen kirajzolódik, hogy azok bekövetkezését</w:t>
      </w:r>
      <w:r>
        <w:rPr>
          <w:color w:val="000000"/>
          <w:sz w:val="24"/>
          <w:szCs w:val="24"/>
        </w:rPr>
        <w:br/>
        <w:t xml:space="preserve">legtöbb esetben a járművezetők okozzák. A felvetést arra alapozhatjuk, hogy a már</w:t>
      </w:r>
      <w:r>
        <w:rPr>
          <w:color w:val="000000"/>
          <w:sz w:val="24"/>
          <w:szCs w:val="24"/>
        </w:rPr>
        <w:br/>
        <w:t xml:space="preserve">47 éve hatályos Közúti Rendelkezések Egységes Szabályozása című 1/1975. (II. 5.)</w:t>
      </w:r>
      <w:r>
        <w:rPr>
          <w:color w:val="000000"/>
          <w:sz w:val="24"/>
          <w:szCs w:val="24"/>
        </w:rPr>
        <w:br/>
        <w:t xml:space="preserve">KPM-BM együttes rendeletet (továbbiakban: KRESZ) minden járművezetőnek</w:t>
      </w:r>
      <w:r>
        <w:rPr>
          <w:color w:val="000000"/>
          <w:sz w:val="24"/>
          <w:szCs w:val="24"/>
        </w:rPr>
        <w:br/>
        <w:t xml:space="preserve">ismernie kellene, és betartásával a legtöbb közlekedési baleset elkerülhető. Tehát, ha a</w:t>
      </w:r>
      <w:r>
        <w:rPr>
          <w:color w:val="000000"/>
          <w:sz w:val="24"/>
          <w:szCs w:val="24"/>
        </w:rPr>
        <w:br/>
        <w:t xml:space="preserve">járművezető a KRESZ-t nem tartja be, akkor a közlekedés során bekövetkező baleset</w:t>
      </w:r>
      <w:r>
        <w:rPr>
          <w:color w:val="000000"/>
          <w:sz w:val="24"/>
          <w:szCs w:val="24"/>
        </w:rPr>
        <w:br/>
        <w:t xml:space="preserve">az ő hibája. Természetesen több okozója is lehet egy közúti balesetnek, mint például</w:t>
      </w:r>
      <w:r>
        <w:rPr>
          <w:color w:val="000000"/>
          <w:sz w:val="24"/>
          <w:szCs w:val="24"/>
        </w:rPr>
        <w:br/>
        <w:t xml:space="preserve">egy gyalogos, valamilyen műszaki meghibásodás, az infrastruktúra állapota vagy akár</w:t>
      </w:r>
      <w:r>
        <w:rPr>
          <w:color w:val="000000"/>
          <w:sz w:val="24"/>
          <w:szCs w:val="24"/>
        </w:rPr>
        <w:br/>
        <w:t xml:space="preserve">egy vadon élő állat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KRESZ a közlekedésben résztvevőkre vonatkozó rendelkezéseken kívül több</w:t>
      </w:r>
      <w:r>
        <w:rPr>
          <w:color w:val="000000"/>
          <w:sz w:val="24"/>
          <w:szCs w:val="24"/>
        </w:rPr>
        <w:br/>
        <w:t xml:space="preserve">műszaki feltételt is megszab a biztonságos közlekedés érdekében. Ilyen például a</w:t>
      </w:r>
      <w:r>
        <w:rPr>
          <w:color w:val="000000"/>
          <w:sz w:val="24"/>
          <w:szCs w:val="24"/>
        </w:rPr>
        <w:br/>
        <w:t xml:space="preserve">közúti jelzéseket részletező fejezet, mely a közúti jelzőtáblákat és útburkolati jeleket is</w:t>
      </w:r>
      <w:r>
        <w:rPr>
          <w:color w:val="000000"/>
          <w:sz w:val="24"/>
          <w:szCs w:val="24"/>
        </w:rPr>
        <w:br/>
        <w:t xml:space="preserve">érinti. A KRESZ mellett az Útügyi műszaki előírások (továbbiakban: UME) is</w:t>
      </w:r>
      <w:r>
        <w:rPr>
          <w:color w:val="000000"/>
          <w:sz w:val="24"/>
          <w:szCs w:val="24"/>
        </w:rPr>
        <w:br/>
        <w:t xml:space="preserve">szabályozzák a közúti információs rendszereket, melyet a 16/2017. (V.25.) NFM</w:t>
      </w:r>
      <w:r>
        <w:rPr>
          <w:color w:val="000000"/>
          <w:sz w:val="24"/>
          <w:szCs w:val="24"/>
        </w:rPr>
        <w:br/>
        <w:t xml:space="preserve">rendelet szerint Magyarország Kormányának tagjai dolgoznak ki. Az UME az országos</w:t>
      </w:r>
      <w:r>
        <w:rPr>
          <w:color w:val="000000"/>
          <w:sz w:val="24"/>
          <w:szCs w:val="24"/>
        </w:rPr>
        <w:br/>
        <w:t xml:space="preserve">közúthálózatot szabályozza, azonban az önkormányzati és magántulajdonú utak</w:t>
      </w:r>
      <w:r>
        <w:rPr>
          <w:color w:val="000000"/>
          <w:sz w:val="24"/>
          <w:szCs w:val="24"/>
        </w:rPr>
        <w:br/>
        <w:t xml:space="preserve">tervezésénél csak iránymutatásként szolgálnak.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során olyan közlekedési problémákat vizsgálunk meg, ahol a közúti</w:t>
      </w:r>
      <w:r>
        <w:rPr>
          <w:color w:val="000000"/>
          <w:sz w:val="24"/>
          <w:szCs w:val="24"/>
        </w:rPr>
        <w:br/>
        <w:t xml:space="preserve">jelzések hiányosak, minőségben nem megfelelőek, vagy nem az érvényben lévő</w:t>
      </w:r>
      <w:r>
        <w:rPr>
          <w:color w:val="000000"/>
          <w:sz w:val="24"/>
          <w:szCs w:val="24"/>
        </w:rPr>
        <w:br/>
        <w:t xml:space="preserve">előírásoknak megfelelőek, azaz balesetveszélyesek. Két nagyváros közlekedését</w:t>
      </w:r>
      <w:r>
        <w:rPr>
          <w:color w:val="000000"/>
          <w:sz w:val="24"/>
          <w:szCs w:val="24"/>
        </w:rPr>
        <w:br/>
        <w:t xml:space="preserve">tanulmányozzuk: Győrét és Székesfehérvárét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22980">
    <w:multiLevelType w:val="hybridMultilevel"/>
    <w:lvl w:ilvl="0" w:tplc="31139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22980">
    <w:abstractNumId w:val="59822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879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