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peti.csizmadia@gmail.com</w:t>
            </w:r>
            <w:r w:rsidRPr="002361E2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Monek Gergő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Darabszámlálásra alkalmas 3D nyomtatott ESP32 alapú IoT eszköz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automatizálás egyre több területen jelenik meg és teszi egyszerűbbé a munkafolyamatokat.</w:t>
      </w:r>
      <w:r>
        <w:rPr>
          <w:color w:val="000000"/>
          <w:sz w:val="24"/>
          <w:szCs w:val="24"/>
        </w:rPr>
        <w:br/>
        <w:t xml:space="preserve">A mikroelektronika fejlődésével egyre kisebb és olcsóbb mikronkontrollereket tudunk igénybe</w:t>
      </w:r>
      <w:r>
        <w:rPr>
          <w:color w:val="000000"/>
          <w:sz w:val="24"/>
          <w:szCs w:val="24"/>
        </w:rPr>
        <w:br/>
        <w:t xml:space="preserve">venni, ezek gyakran rádiós kapcsolattal is rendelkeznek. Az ilyen mikrokontrollerek adják az</w:t>
      </w:r>
      <w:r>
        <w:rPr>
          <w:color w:val="000000"/>
          <w:sz w:val="24"/>
          <w:szCs w:val="24"/>
        </w:rPr>
        <w:br/>
        <w:t xml:space="preserve">IoT rendszerek alapjait, amivel az adatok gyűjtését és feldolgozását már helyben el tudjuk</w:t>
      </w:r>
      <w:r>
        <w:rPr>
          <w:color w:val="000000"/>
          <w:sz w:val="24"/>
          <w:szCs w:val="24"/>
        </w:rPr>
        <w:br/>
        <w:t xml:space="preserve">végezni, nem kell egy központi vezérlőegység. Az ilyen eszközök fejlesztése során gyakran</w:t>
      </w:r>
      <w:r>
        <w:rPr>
          <w:color w:val="000000"/>
          <w:sz w:val="24"/>
          <w:szCs w:val="24"/>
        </w:rPr>
        <w:br/>
        <w:t xml:space="preserve">több iteráción is átmegy a prototípus, amihez támogatást nyújtanak a 3D nyomtatók a gyors</w:t>
      </w:r>
      <w:r>
        <w:rPr>
          <w:color w:val="000000"/>
          <w:sz w:val="24"/>
          <w:szCs w:val="24"/>
        </w:rPr>
        <w:br/>
        <w:t xml:space="preserve">alkatrészgyártási képességükkel.</w:t>
      </w:r>
      <w:r>
        <w:rPr>
          <w:color w:val="000000"/>
          <w:sz w:val="24"/>
          <w:szCs w:val="24"/>
        </w:rPr>
        <w:br/>
        <w:t xml:space="preserve">Az OTDK dolgozatom célja, egy IoT rendszerbe illeszthető darabszámlálásra alkalmas okos</w:t>
      </w:r>
      <w:r>
        <w:rPr>
          <w:color w:val="000000"/>
          <w:sz w:val="24"/>
          <w:szCs w:val="24"/>
        </w:rPr>
        <w:br/>
        <w:t xml:space="preserve">eszköz tervezése és fejlesztése. Az eszköz a folyamat során a kijelölt tároló dobozban lévő</w:t>
      </w:r>
      <w:r>
        <w:rPr>
          <w:color w:val="000000"/>
          <w:sz w:val="24"/>
          <w:szCs w:val="24"/>
        </w:rPr>
        <w:br/>
        <w:t xml:space="preserve">alkatrészek mennyiségi változását a tömegmérés elvén követi. A tároló doboz RFID</w:t>
      </w:r>
      <w:r>
        <w:rPr>
          <w:color w:val="000000"/>
          <w:sz w:val="24"/>
          <w:szCs w:val="24"/>
        </w:rPr>
        <w:br/>
        <w:t xml:space="preserve">azonosítású matricát kap. A folyamat első lépésében a matrica beolvasásra kerül. Ennek</w:t>
      </w:r>
      <w:r>
        <w:rPr>
          <w:color w:val="000000"/>
          <w:sz w:val="24"/>
          <w:szCs w:val="24"/>
        </w:rPr>
        <w:br/>
        <w:t xml:space="preserve">eredményeképpen az online adatbázisból a termékekhez tartozó adatok rendelkezésre állnak.</w:t>
      </w:r>
      <w:r>
        <w:rPr>
          <w:color w:val="000000"/>
          <w:sz w:val="24"/>
          <w:szCs w:val="24"/>
        </w:rPr>
        <w:br/>
        <w:t xml:space="preserve">Az okos eszköz WiFi kommunikációra képes, ezáltal további IoT eszközökkel képes</w:t>
      </w:r>
      <w:r>
        <w:rPr>
          <w:color w:val="000000"/>
          <w:sz w:val="24"/>
          <w:szCs w:val="24"/>
        </w:rPr>
        <w:br/>
        <w:t xml:space="preserve">kommunikálni, rendszerbe integrálva is. Tápellátása akkumulátorral is megoldható, így akár</w:t>
      </w:r>
      <w:r>
        <w:rPr>
          <w:color w:val="000000"/>
          <w:sz w:val="24"/>
          <w:szCs w:val="24"/>
        </w:rPr>
        <w:br/>
        <w:t xml:space="preserve">külső tápellátás nélkül is üzemeltethető, ezáltal könnyen mobilizálható.</w:t>
      </w:r>
      <w:r>
        <w:rPr>
          <w:color w:val="000000"/>
          <w:sz w:val="24"/>
          <w:szCs w:val="24"/>
        </w:rPr>
        <w:br/>
        <w:t xml:space="preserve">A fejlesztés a mikroelektronikai alkatrészek kiválasztásával és a villamos tervezéssel kezdődött.</w:t>
      </w:r>
      <w:r>
        <w:rPr>
          <w:color w:val="000000"/>
          <w:sz w:val="24"/>
          <w:szCs w:val="24"/>
        </w:rPr>
        <w:br/>
        <w:t xml:space="preserve">Ezt követően a konstrukciós terv készült el, kiemelt figyelmet fordítva a gyárthatóságra. A</w:t>
      </w:r>
      <w:r>
        <w:rPr>
          <w:color w:val="000000"/>
          <w:sz w:val="24"/>
          <w:szCs w:val="24"/>
        </w:rPr>
        <w:br/>
        <w:t xml:space="preserve">munkám során másik célkitűzés, hogy az eszköz környezetbarát módon készüljön el, így a 3D</w:t>
      </w:r>
      <w:r>
        <w:rPr>
          <w:color w:val="000000"/>
          <w:sz w:val="24"/>
          <w:szCs w:val="24"/>
        </w:rPr>
        <w:br/>
        <w:t xml:space="preserve">nyomtatásra esett a választás, így a konstrukciós tervezést ezen gyártási mód sajátosságainak</w:t>
      </w:r>
      <w:r>
        <w:rPr>
          <w:color w:val="000000"/>
          <w:sz w:val="24"/>
          <w:szCs w:val="24"/>
        </w:rPr>
        <w:br/>
        <w:t xml:space="preserve">kellett megfeleltetni. A gyártás és összeszerelés után a célkitűzések mentén a programfejlesztés</w:t>
      </w:r>
      <w:r>
        <w:rPr>
          <w:color w:val="000000"/>
          <w:sz w:val="24"/>
          <w:szCs w:val="24"/>
        </w:rPr>
        <w:br/>
        <w:t xml:space="preserve">következett. A fejlesztési ciklus a hardveres és szoftveres teszteléssel zárult.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04683">
    <w:multiLevelType w:val="hybridMultilevel"/>
    <w:lvl w:ilvl="0" w:tplc="16766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04683">
    <w:abstractNumId w:val="894046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159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