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TAKÁCS PATRIK</w:t>
            </w:r>
          </w:p>
          <w:p w:rsidR="00C275A3" w:rsidRDefault="00186641" w:rsidP="00C275A3">
            <w:pPr>
              <w:pStyle w:val="Hallgatokepzes"/>
            </w:pPr>
            <w:r w:rsidRPr="002361E2">
              <w:rPr>
                <w:i/>
              </w:rPr>
              <w:t>patriktakacs00@gmail.com</w:t>
            </w:r>
            <w:r w:rsidRPr="002361E2">
              <w:rPr>
                <w:i/>
              </w:rPr>
              <w:br/>
            </w:r>
            <w:r w:rsidR="00A96AEC">
              <w:t>Mechatronikai mérnök</w:t>
            </w:r>
            <w:r w:rsidR="00A96AEC">
              <w:br/>
            </w:r>
            <w:r w:rsidR="00E77B23">
              <w:t>BA, 7.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TÓTH PATRIK,</w:t>
            </w:r>
          </w:p>
          <w:p w:rsidR="00DB4822" w:rsidRDefault="00186641" w:rsidP="004D7940">
            <w:pPr>
              <w:pStyle w:val="Hallgatokepzes"/>
            </w:pPr>
            <w:bookmarkStart w:id="1" w:name="_GoBack"/>
            <w:r w:rsidRPr="002361E2">
              <w:rPr>
                <w:i/>
              </w:rPr>
              <w:t>tpatrik0905@gmail.com</w:t>
            </w:r>
            <w:r w:rsidRPr="002361E2">
              <w:rPr>
                <w:i/>
              </w:rPr>
              <w:br/>
            </w:r>
            <w:bookmarkEnd w:id="1"/>
            <w:r w:rsidR="00C275A3">
              <w:t>Mechatronikai mérnök</w:t>
            </w:r>
            <w:r w:rsidR="00A96AEC">
              <w:br/>
              <w:t>BA, 7.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Gépészmérnöki, Informatikai és Villamosmérnöki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Szántó Norbert</w:t>
            </w:r>
          </w:p>
          <w:p w:rsidR="00DB4822" w:rsidRDefault="00DB4822" w:rsidP="009763E0">
            <w:pPr>
              <w:pStyle w:val="Konzulensektitulus"/>
            </w:pPr>
            <w:r w:rsidRPr="00DB4822">
              <w:t>egyetemi tanársegéd,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Gépi látáson alapuló automata robotprogram generálás inhomogén munkadarabok szortírozására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 célkitűzése egy olyan gépi látáson alapuló automata demonstrációs eszköz megalkotása volt, mely egy szortírozási feladatot képes megvalósítani inhomogén munkadarabokon. A demonstrációs eszköz fejlesztése sikeresen megvalósult. Munkánk során a célunkat egy teljes mértékben saját elképzelés szerint, az általunk eddig ismert képfeldolgozási módszerekkel összehangolva oldottuk meg.</w:t>
      </w:r>
      <w:r>
        <w:rPr>
          <w:color w:val="000000"/>
          <w:sz w:val="24"/>
          <w:szCs w:val="24"/>
        </w:rPr>
        <w:br/>
        <w:t xml:space="preserve">Első lépésében a betanítás alapján a munkaterületen véletlenszerűen elhelyezett inhomogén alkatrészek kontúr és szín azonosítása majd osztályba sorolása történt meg. Ebben az esetben az előre betanított négyféle színt és kontúrt sikerült 100%-os hatékonysággal azonosítani. Második lépésben az egymás után a munkatérbe kerülő munkadarabok sorrendiségének azonosítása és rögzítése következett, ami a szortírozás FIFO alapelv szerinti végrehajtásának feltétele. Következő lépésben az automatikus robotprogram generálás valósult meg. Ennek feltétele az előző két pont teljesülése, valamint az egyes munkadarabok középponti koordinátáinak és irányultságának meghatározása, ami a robot megfogási pozícióját fogja meghatározni. A szortírozás közbeni valós idejű (RTDE) adatkommunikációt is végeztünk a robotkarhoz tartozó control box és a program között, az onnan származó adatokat pedig felhasználtuk a robotprogram generálásához. A szortírozás során a szín és kontúr alapján megkülönböztetett munkadarabokat előre meghatározott tárolókba szortírozzuk, ezen paraméterek dinamikusan változtathatók a felhasználó által a programkódba való beavatkozás nélkül, ezzel a rendszer rugalmas alkalmazását elősegítve. Mindezeket összefoglalva sikerült egy olyan demonstrációt fejlesztenünk, ami kollaboratív munkatérben automatikus munkadarab szortírozást végez és a FIFO elvet is követi.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09909">
    <w:multiLevelType w:val="hybridMultilevel"/>
    <w:lvl w:ilvl="0" w:tplc="91610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09909">
    <w:abstractNumId w:val="69409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018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