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MERKLI KORNÉL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merklikornel6@gmail.com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Takács Olivér 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Ügyvivő szakértő,  Széchenyi István Egyetem Digitális Fejlesztési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Pilóta nélküli járművel megvalósítható tesztek koncepciója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felhasználású drónok ISM (Industrial, Scientific and Medical)</w:t>
      </w:r>
      <w:r>
        <w:rPr>
          <w:color w:val="000000"/>
          <w:sz w:val="24"/>
          <w:szCs w:val="24"/>
        </w:rPr>
        <w:br/>
        <w:t xml:space="preserve">frekvenciasávokat használnak működésük közben, ez azonban korlátozhatja az eszközök</w:t>
      </w:r>
      <w:r>
        <w:rPr>
          <w:color w:val="000000"/>
          <w:sz w:val="24"/>
          <w:szCs w:val="24"/>
        </w:rPr>
        <w:br/>
        <w:t xml:space="preserve">hatótávolságát. A korlátozások az alkalmazott technológiától függenek e frekvenciasávokban.</w:t>
      </w:r>
      <w:r>
        <w:rPr>
          <w:color w:val="000000"/>
          <w:sz w:val="24"/>
          <w:szCs w:val="24"/>
        </w:rPr>
        <w:br/>
        <w:t xml:space="preserve">Viszont a mobilhálózatok használatával a BVLOS (Beyond Visual Line of Sight) UAV</w:t>
      </w:r>
      <w:r>
        <w:rPr>
          <w:color w:val="000000"/>
          <w:sz w:val="24"/>
          <w:szCs w:val="24"/>
        </w:rPr>
        <w:br/>
        <w:t xml:space="preserve">műveletek is biztonságosan megvalósíthatóvá válnak. A mobilhálózatokban használt</w:t>
      </w:r>
      <w:r>
        <w:rPr>
          <w:color w:val="000000"/>
          <w:sz w:val="24"/>
          <w:szCs w:val="24"/>
        </w:rPr>
        <w:br/>
        <w:t xml:space="preserve">bázisállomások a légtér alsóbb, földfelszín közeli rétegeit célozzák meg. Így tehát a drónos</w:t>
      </w:r>
      <w:r>
        <w:rPr>
          <w:color w:val="000000"/>
          <w:sz w:val="24"/>
          <w:szCs w:val="24"/>
        </w:rPr>
        <w:br/>
        <w:t xml:space="preserve">repülések megvalósításához a felsőbb légrétegek lefedését is meg kell tervezni. A lakossági</w:t>
      </w:r>
      <w:r>
        <w:rPr>
          <w:color w:val="000000"/>
          <w:sz w:val="24"/>
          <w:szCs w:val="24"/>
        </w:rPr>
        <w:br/>
        <w:t xml:space="preserve">mobilhálózatok mérésénél alkalmazott teszteljárások rögzítik a hálózat minőségi paramétereit,</w:t>
      </w:r>
      <w:r>
        <w:rPr>
          <w:color w:val="000000"/>
          <w:sz w:val="24"/>
          <w:szCs w:val="24"/>
        </w:rPr>
        <w:br/>
        <w:t xml:space="preserve">amelyeket gyalogosan vagy személygépjármű segítségével mértek. A tervezéshez és az</w:t>
      </w:r>
      <w:r>
        <w:rPr>
          <w:color w:val="000000"/>
          <w:sz w:val="24"/>
          <w:szCs w:val="24"/>
        </w:rPr>
        <w:br/>
        <w:t xml:space="preserve">üzembehelyezéshez mérések szükségesek, amelyek elvégzését csak drónok használatával lehet</w:t>
      </w:r>
      <w:r>
        <w:rPr>
          <w:color w:val="000000"/>
          <w:sz w:val="24"/>
          <w:szCs w:val="24"/>
        </w:rPr>
        <w:br/>
        <w:t xml:space="preserve">megvalósítani. Az újabb légréteg lefedésének esetén elengedhetetlen az állomások</w:t>
      </w:r>
      <w:r>
        <w:rPr>
          <w:color w:val="000000"/>
          <w:sz w:val="24"/>
          <w:szCs w:val="24"/>
        </w:rPr>
        <w:br/>
        <w:t xml:space="preserve">elektromágneses expozíciójára vonatkozó vizsgálatok. Valamint a mérések kidolgozása során</w:t>
      </w:r>
      <w:r>
        <w:rPr>
          <w:color w:val="000000"/>
          <w:sz w:val="24"/>
          <w:szCs w:val="24"/>
        </w:rPr>
        <w:br/>
        <w:t xml:space="preserve">további vizsgálatok megvalósításának lehetőségét taglaljuk, amelyek által az előzőekben</w:t>
      </w:r>
      <w:r>
        <w:rPr>
          <w:color w:val="000000"/>
          <w:sz w:val="24"/>
          <w:szCs w:val="24"/>
        </w:rPr>
        <w:br/>
        <w:t xml:space="preserve">említett méréseken kívül további vizsgálatokat tudunk végezni és különböző</w:t>
      </w:r>
      <w:r>
        <w:rPr>
          <w:color w:val="000000"/>
          <w:sz w:val="24"/>
          <w:szCs w:val="24"/>
        </w:rPr>
        <w:br/>
        <w:t xml:space="preserve">mérőberendezéseket illeszthetünk a drónos rendszerbe, mint az NR hálózatok</w:t>
      </w:r>
      <w:r>
        <w:rPr>
          <w:color w:val="000000"/>
          <w:sz w:val="24"/>
          <w:szCs w:val="24"/>
        </w:rPr>
        <w:br/>
        <w:t xml:space="preserve">nyalábformálásának hatás vizsgálata az elektromágneses expozíció szintekre. Ezáltal a mérési</w:t>
      </w:r>
      <w:r>
        <w:rPr>
          <w:color w:val="000000"/>
          <w:sz w:val="24"/>
          <w:szCs w:val="24"/>
        </w:rPr>
        <w:br/>
        <w:t xml:space="preserve">idő több esetben is lerövidülhet, hiszen jóval egyszerűbb és gyorsabb egy adott területet</w:t>
      </w:r>
      <w:r>
        <w:rPr>
          <w:color w:val="000000"/>
          <w:sz w:val="24"/>
          <w:szCs w:val="24"/>
        </w:rPr>
        <w:br/>
        <w:t xml:space="preserve">berepülni egy drónnal mint azt gyalogosan vagy egyéb járművel bejárni. Sok hely nehezen</w:t>
      </w:r>
      <w:r>
        <w:rPr>
          <w:color w:val="000000"/>
          <w:sz w:val="24"/>
          <w:szCs w:val="24"/>
        </w:rPr>
        <w:br/>
        <w:t xml:space="preserve">megközelíthető, valamint ezzel az eljárással a balesetveszélyes területek is vizsgálhatóvá</w:t>
      </w:r>
      <w:r>
        <w:rPr>
          <w:color w:val="000000"/>
          <w:sz w:val="24"/>
          <w:szCs w:val="24"/>
        </w:rPr>
        <w:br/>
        <w:t xml:space="preserve">válnak, hiszen az emberi sérülés kockázata minimálisra csökken. Alacsony</w:t>
      </w:r>
      <w:r>
        <w:rPr>
          <w:color w:val="000000"/>
          <w:sz w:val="24"/>
          <w:szCs w:val="24"/>
        </w:rPr>
        <w:br/>
        <w:t xml:space="preserve">frekvenciatartományú expozíció vizsgálatok végzése nagyfeszültségű vezetékek közelében is</w:t>
      </w:r>
      <w:r>
        <w:rPr>
          <w:color w:val="000000"/>
          <w:sz w:val="24"/>
          <w:szCs w:val="24"/>
        </w:rPr>
        <w:br/>
        <w:t xml:space="preserve">könnyedén megvalósítható. Ez a dolgozat a jelenlegi mérési módszereket és azok megoldásának</w:t>
      </w:r>
      <w:r>
        <w:rPr>
          <w:color w:val="000000"/>
          <w:sz w:val="24"/>
          <w:szCs w:val="24"/>
        </w:rPr>
        <w:br/>
        <w:t xml:space="preserve">koncepcióját mutatja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61096">
    <w:multiLevelType w:val="hybridMultilevel"/>
    <w:lvl w:ilvl="0" w:tplc="16414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61096">
    <w:abstractNumId w:val="193610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97084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