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BÁRSONY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barsony.dani@gmail.com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Kaszab Martin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kutatómérnök,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Wheel center design of a Formula Student race car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győri Széchényi István Egyetem hallgatói versenycsapata, az Arrabona Racing Team tizedik generációs Formula Student versenyautójának felni centrének megtervezése.</w:t>
      </w:r>
      <w:r>
        <w:rPr>
          <w:color w:val="000000"/>
          <w:sz w:val="24"/>
          <w:szCs w:val="24"/>
        </w:rPr>
        <w:br/>
        <w:t xml:space="preserve">A tervezés lehető legmegfelelőbb kivitelezése érdekében szakirodalom kutatást végeztem a felnik és kerekek tervezéséről és a kapcsolódó gyártástechnológiákról. Ezt követően versenytárs elemzést végeztem a Formula Studentben elterjedt keréktárcsa- és felni kialakítások bemutatására. Bemutattam és megvizsgáltam az Arrabona Racing Team által korábban használt kerék- és felni változatokat is.</w:t>
      </w:r>
      <w:r>
        <w:rPr>
          <w:color w:val="000000"/>
          <w:sz w:val="24"/>
          <w:szCs w:val="24"/>
        </w:rPr>
        <w:br/>
        <w:t xml:space="preserve">Először felvázoltam azokat a követelményeket és kritériumokat, amelyeknek a felni centereknek meg kell felelniük. E kritériumok célja a biztonságos működés, valamint a jelenlegi és korábbi felfüggesztési konstrukciókkal való kompatibilitás biztosítása a minimális tömeg elérése mellett.</w:t>
      </w:r>
      <w:r>
        <w:rPr>
          <w:color w:val="000000"/>
          <w:sz w:val="24"/>
          <w:szCs w:val="24"/>
        </w:rPr>
        <w:br/>
        <w:t xml:space="preserve">A tervezést az additív technológiával készült centerrel kezdtem. Első lépésként felsoroltam és összehasonlítottam a lehetséges anyagokat. Ezután részletesen kidolgoztam egy generatív esettanulmány felépítését és értékelését az Autodesk Fusion 360 szoftver segítségével. Ezután elvégeztem a szükséges utómunkálatokat. Végeselemes szimulációkat végeztem az Autodesk Fusion 360 szoftver segítségével, hogy ellenőrizzem a szerkezet szilárdságát.</w:t>
      </w:r>
      <w:r>
        <w:rPr>
          <w:color w:val="000000"/>
          <w:sz w:val="24"/>
          <w:szCs w:val="24"/>
        </w:rPr>
        <w:br/>
        <w:t xml:space="preserve">Végül összehasonlítottam az elkészült centereket a korábban használt konstrukciókkal, hogy bemutassam a tömegcsökkentést és a lehetséges jövőbeni fejlesztéseket.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12154">
    <w:multiLevelType w:val="hybridMultilevel"/>
    <w:lvl w:ilvl="0" w:tplc="57662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12154">
    <w:abstractNumId w:val="76712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748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