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FILUS NORBERT</w:t>
            </w:r>
          </w:p>
          <w:p w:rsidR="00C275A3" w:rsidRDefault="00186641" w:rsidP="00C275A3">
            <w:pPr>
              <w:pStyle w:val="Hallgatokepzes"/>
            </w:pPr>
            <w:r w:rsidRPr="002361E2">
              <w:rPr>
                <w:i/>
              </w:rPr>
              <w:t>filus.norbert@gmail.com</w:t>
            </w:r>
            <w:r w:rsidRPr="002361E2">
              <w:rPr>
                <w:i/>
              </w:rPr>
              <w:br/>
            </w:r>
            <w:r w:rsidR="00A96AEC">
              <w:t>Gyógyszerész</w:t>
            </w:r>
            <w:r w:rsidR="00A96AEC">
              <w:br/>
            </w:r>
            <w:r w:rsidR="00E77B23">
              <w:t>Osztatlan, 9. félév</w:t>
            </w:r>
          </w:p>
          <w:p w:rsidR="00C265CE" w:rsidRPr="009E5FF1" w:rsidRDefault="00E77B23" w:rsidP="009763E0">
            <w:pPr>
              <w:pStyle w:val="Hallgatointezmeny-kar"/>
              <w:rPr>
                <w:b/>
                <w:caps/>
              </w:rPr>
            </w:pPr>
            <w:r>
              <w:t>Szegedi Tudományegyetem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Minorics Renáta</w:t>
            </w:r>
          </w:p>
          <w:p w:rsidR="00DB4822" w:rsidRDefault="00DB4822" w:rsidP="009763E0">
            <w:pPr>
              <w:pStyle w:val="Konzulensektitulus"/>
            </w:pPr>
            <w:r w:rsidRPr="00DB4822">
              <w:t>egyetemi adjunktus, SZTE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D-gyűrűben módosított ösztron-éterek in vitro antiproliferatív és antimetasztatikus hatása nőgyógyászati tumorsejtvonalakon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daganatos megbetegedések okozta halálozások közel kétharmada mögött az áttétképződés áll, így a modern tumorterápiában előnyös, ha egy hatóanyag mind antiproliferatív, mind antimetasztatikus tulajdonságokkal rendelkezik (1). Ugyanakkor figyelemreméltóak az egyes daganattípusokra specifikusan ható vegyületek is, amelyek között megtalálhatóak sejtosztódást gátló szterán vázas molekulák. Célunk volt 8, korábban még nem vizsgált ösztron-származék antiproliferatív és antimetasztatikus hatásának jellemzése, sztereokémiai szempontokat is figyelembe véve, női reproduktív rendszeri tumorsejtvonalakon.</w:t>
      </w:r>
      <w:r>
        <w:rPr>
          <w:color w:val="000000"/>
          <w:sz w:val="24"/>
          <w:szCs w:val="24"/>
        </w:rPr>
        <w:br/>
        <w:t xml:space="preserve">A tesztvegyületek sejtosztódásgátló hatását MTT-assay módszerrel határoztuk meg méhnyak-, petefészek- és emlődaganat eredetű sejtvonalakon. A legpotensebb antiproliferatív hatású vegyületek tumorszelektivitását intakt, egér fibroblaszt sejtvonalon (NIH-3T3) teszteltük. Az antimetasztatikus hatásukról migrációs- és inváziós assay vizsgálatokkal kaptunk információt.</w:t>
      </w:r>
      <w:r>
        <w:rPr>
          <w:color w:val="000000"/>
          <w:sz w:val="24"/>
          <w:szCs w:val="24"/>
        </w:rPr>
        <w:br/>
        <w:t xml:space="preserve">A normál ösztron sorba tartozó származékok között a 3-benziloxi vegyületek kifejezettebb sejtosztódásgátló hatást mutattak. A 13α(epi)-ösztron sor vegyületeinél a 3-metoxi szubsztituens hatásfokozó tulajdonsága a méhnyakkarcinóma sejtvonalakon figyelhető meg. Két 13α-ösztron 3-metiléter származék mutatott kifejezett antiproliferatív hatást HeLa sejtvonalon (lC</w:t>
      </w:r>
      <w:r>
        <w:rPr>
          <w:color w:val="000000"/>
          <w:position w:val="-4"/>
          <w:sz w:val="21"/>
          <w:szCs w:val="21"/>
          <w:vertAlign w:val="subscript"/>
        </w:rPr>
        <w:t xml:space="preserve">50</w:t>
      </w:r>
      <w:r>
        <w:rPr>
          <w:color w:val="000000"/>
          <w:sz w:val="24"/>
          <w:szCs w:val="24"/>
        </w:rPr>
        <w:t xml:space="preserve"> &lt; 10 µM), amely hatás a tumorsejtekre szelektívnek bizonyult (lC</w:t>
      </w:r>
      <w:r>
        <w:rPr>
          <w:color w:val="000000"/>
          <w:position w:val="-4"/>
          <w:sz w:val="21"/>
          <w:szCs w:val="21"/>
          <w:vertAlign w:val="subscript"/>
        </w:rPr>
        <w:t xml:space="preserve">50</w:t>
      </w:r>
      <w:r>
        <w:rPr>
          <w:color w:val="000000"/>
          <w:sz w:val="24"/>
          <w:szCs w:val="24"/>
        </w:rPr>
        <w:t xml:space="preserve"> &gt; 30 µM NIH-3T3 sejteken). Ezen vegyületek a HeLa sejtek migrációját 48 óra alatt szignifikánsan csökkentették, valamint inváziógátló hatás is megfigyelhető volt.</w:t>
      </w:r>
      <w:r>
        <w:rPr>
          <w:color w:val="000000"/>
          <w:sz w:val="24"/>
          <w:szCs w:val="24"/>
        </w:rPr>
        <w:br/>
        <w:t xml:space="preserve">Sikeresen azonosítottunk olyan, sztereoizomerei közül kiemelkedő hatású, D-gyűrűben módosított 13α-ösztron 3-metilétereket, melyek kizárólag HeLa sejten mutatnak antiproliferatív aktivitást, valamint antimetasztatikus tulajdonsággal is rendelkeznek.</w:t>
      </w:r>
    </w:p>
    <w:p>
      <w:pPr>
        <w:widowControl w:val="on"/>
        <w:pBdr/>
        <w:spacing w:before="240" w:after="240" w:line="240" w:lineRule="auto"/>
        <w:ind w:left="0" w:right="0"/>
        <w:jc w:val="left"/>
      </w:pPr>
      <w:r>
        <w:rPr>
          <w:color w:val="000000"/>
          <w:sz w:val="24"/>
          <w:szCs w:val="24"/>
        </w:rPr>
        <w:t xml:space="preserve">(1) Dillekås H, Rogers MS, Straume O. Cancer Med. 2019;8:5574–5576</w:t>
      </w:r>
    </w:p>
    <w:p>
      <w:pPr>
        <w:widowControl w:val="on"/>
        <w:pBdr/>
        <w:spacing w:before="240" w:after="240" w:line="240" w:lineRule="auto"/>
        <w:ind w:left="0" w:right="0"/>
        <w:jc w:val="left"/>
      </w:pPr>
      <w:r>
        <w:rPr>
          <w:color w:val="000000"/>
          <w:sz w:val="24"/>
          <w:szCs w:val="24"/>
        </w:rPr>
        <w:t xml:space="preserve">Támogatók:</w:t>
      </w:r>
      <w:r>
        <w:rPr>
          <w:color w:val="000000"/>
          <w:sz w:val="24"/>
          <w:szCs w:val="24"/>
        </w:rPr>
        <w:br/>
        <w:t xml:space="preserve">TKP-2021-EGA-32</w:t>
      </w:r>
      <w:r>
        <w:rPr>
          <w:color w:val="000000"/>
          <w:sz w:val="24"/>
          <w:szCs w:val="24"/>
        </w:rPr>
        <w:br/>
        <w:t xml:space="preserve">OTKA 143690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80883">
    <w:multiLevelType w:val="hybridMultilevel"/>
    <w:lvl w:ilvl="0" w:tplc="46507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80883">
    <w:abstractNumId w:val="49280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766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